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AAD" w:rsidRPr="006D43AD" w:rsidRDefault="00D25130" w:rsidP="00A30350">
      <w:pPr>
        <w:spacing w:before="120" w:after="120" w:line="280" w:lineRule="exact"/>
        <w:jc w:val="both"/>
        <w:rPr>
          <w:rFonts w:ascii="Tahoma" w:eastAsia="Arial Unicode MS" w:hAnsi="Tahoma" w:cs="Tahoma"/>
          <w:b/>
          <w:color w:val="990000"/>
          <w:sz w:val="22"/>
          <w:szCs w:val="22"/>
        </w:rPr>
      </w:pPr>
      <w:r w:rsidRPr="006D43AD">
        <w:rPr>
          <w:rFonts w:ascii="Tahoma" w:eastAsia="Arial Unicode MS" w:hAnsi="Tahoma" w:cs="Tahoma"/>
          <w:b/>
          <w:color w:val="990000"/>
          <w:sz w:val="22"/>
          <w:szCs w:val="22"/>
        </w:rPr>
        <w:t>ΟΔΗΓΙΑ Ο_</w:t>
      </w:r>
      <w:r w:rsidR="00E21AAD" w:rsidRPr="006D43AD">
        <w:rPr>
          <w:rFonts w:ascii="Tahoma" w:eastAsia="Arial Unicode MS" w:hAnsi="Tahoma" w:cs="Tahoma"/>
          <w:b/>
          <w:color w:val="990000"/>
          <w:sz w:val="22"/>
          <w:szCs w:val="22"/>
        </w:rPr>
        <w:t>Λ.ΙΙ.3_4</w:t>
      </w:r>
      <w:r w:rsidRPr="006D43AD">
        <w:rPr>
          <w:rFonts w:ascii="Tahoma" w:eastAsia="Arial Unicode MS" w:hAnsi="Tahoma" w:cs="Tahoma"/>
          <w:b/>
          <w:color w:val="990000"/>
          <w:sz w:val="22"/>
          <w:szCs w:val="22"/>
        </w:rPr>
        <w:t>: ΟΔΗΓΙΕΣ ΣΥΜΠΛΗΡΩΣΗΣ ΤΗΣ</w:t>
      </w:r>
      <w:r w:rsidR="00E21AAD" w:rsidRPr="006D43AD">
        <w:rPr>
          <w:rFonts w:ascii="Tahoma" w:eastAsia="Arial Unicode MS" w:hAnsi="Tahoma" w:cs="Tahoma"/>
          <w:b/>
          <w:color w:val="990000"/>
          <w:sz w:val="22"/>
          <w:szCs w:val="22"/>
        </w:rPr>
        <w:t xml:space="preserve"> ΛΙΣΤΑ</w:t>
      </w:r>
      <w:r w:rsidRPr="006D43AD">
        <w:rPr>
          <w:rFonts w:ascii="Tahoma" w:eastAsia="Arial Unicode MS" w:hAnsi="Tahoma" w:cs="Tahoma"/>
          <w:b/>
          <w:color w:val="990000"/>
          <w:sz w:val="22"/>
          <w:szCs w:val="22"/>
        </w:rPr>
        <w:t>Σ</w:t>
      </w:r>
      <w:r w:rsidR="00E21AAD" w:rsidRPr="006D43AD">
        <w:rPr>
          <w:rFonts w:ascii="Tahoma" w:eastAsia="Arial Unicode MS" w:hAnsi="Tahoma" w:cs="Tahoma"/>
          <w:b/>
          <w:color w:val="990000"/>
          <w:sz w:val="22"/>
          <w:szCs w:val="22"/>
        </w:rPr>
        <w:t xml:space="preserve"> ΕΛΕΓΧΟΥ ΔΙΑΔΙΚΑΣΙΑΣ ΑΝΑΘΕΣΗΣ ΣΥΜΒΑΣΗΣ ΕΡΓΩΝ, ΠΡΟΜΗΘΕΙΩΝ, ΥΠΗΡΕΣΙΩΝ (ΠΟΥ ΔΕΝ ΕΜΠΙΠΤΟΥΝ ΣΤΟ ΠΕΔΙΟ ΕΦΑΡΜΟΓΗΣ ΤΩΝ ΟΔΗΓΙΩΝ</w:t>
      </w:r>
      <w:r w:rsidR="00837B3C">
        <w:rPr>
          <w:rFonts w:ascii="Tahoma" w:eastAsia="Arial Unicode MS" w:hAnsi="Tahoma" w:cs="Tahoma"/>
          <w:b/>
          <w:color w:val="990000"/>
          <w:sz w:val="22"/>
          <w:szCs w:val="22"/>
        </w:rPr>
        <w:t xml:space="preserve"> </w:t>
      </w:r>
      <w:r w:rsidR="00E21AAD" w:rsidRPr="006D43AD">
        <w:rPr>
          <w:rFonts w:ascii="Tahoma" w:eastAsia="Arial Unicode MS" w:hAnsi="Tahoma" w:cs="Tahoma"/>
          <w:b/>
          <w:color w:val="990000"/>
          <w:sz w:val="22"/>
          <w:szCs w:val="22"/>
        </w:rPr>
        <w:t>ΤΗΣ ΕΕ)</w:t>
      </w:r>
    </w:p>
    <w:p w:rsidR="000F3461" w:rsidRPr="00B441EA" w:rsidRDefault="007D78EA" w:rsidP="002B6FF2">
      <w:pPr>
        <w:spacing w:before="120" w:after="120" w:line="280" w:lineRule="exact"/>
        <w:jc w:val="center"/>
        <w:rPr>
          <w:rFonts w:ascii="Tahoma" w:eastAsia="Arial Unicode MS" w:hAnsi="Tahoma" w:cs="Tahoma"/>
          <w:b/>
          <w:sz w:val="20"/>
          <w:szCs w:val="20"/>
        </w:rPr>
      </w:pPr>
      <w:r w:rsidRPr="00B441EA">
        <w:rPr>
          <w:rFonts w:ascii="Tahoma" w:eastAsia="Arial Unicode MS" w:hAnsi="Tahoma" w:cs="Tahoma"/>
          <w:b/>
          <w:sz w:val="20"/>
          <w:szCs w:val="20"/>
        </w:rPr>
        <w:t>ΕΙΣΑΓΩΓΗ</w:t>
      </w:r>
    </w:p>
    <w:p w:rsidR="000A53FD" w:rsidRPr="00B441EA" w:rsidRDefault="000B636A" w:rsidP="00B441EA">
      <w:pPr>
        <w:spacing w:before="120" w:after="120" w:line="280" w:lineRule="exact"/>
        <w:jc w:val="both"/>
        <w:rPr>
          <w:rFonts w:ascii="Tahoma" w:eastAsia="Arial Unicode MS" w:hAnsi="Tahoma" w:cs="Tahoma"/>
          <w:sz w:val="18"/>
          <w:szCs w:val="18"/>
        </w:rPr>
      </w:pPr>
      <w:r w:rsidRPr="00B441EA">
        <w:rPr>
          <w:rFonts w:ascii="Tahoma" w:eastAsia="Arial Unicode MS" w:hAnsi="Tahoma" w:cs="Tahoma"/>
          <w:sz w:val="18"/>
          <w:szCs w:val="18"/>
        </w:rPr>
        <w:t>Η Λ.Ι</w:t>
      </w:r>
      <w:r w:rsidR="000E3CC7" w:rsidRPr="00B441EA">
        <w:rPr>
          <w:rFonts w:ascii="Tahoma" w:eastAsia="Arial Unicode MS" w:hAnsi="Tahoma" w:cs="Tahoma"/>
          <w:sz w:val="18"/>
          <w:szCs w:val="18"/>
        </w:rPr>
        <w:t>Ι</w:t>
      </w:r>
      <w:r w:rsidRPr="00B441EA">
        <w:rPr>
          <w:rFonts w:ascii="Tahoma" w:eastAsia="Arial Unicode MS" w:hAnsi="Tahoma" w:cs="Tahoma"/>
          <w:sz w:val="18"/>
          <w:szCs w:val="18"/>
        </w:rPr>
        <w:t>.</w:t>
      </w:r>
      <w:r w:rsidR="00E21AAD">
        <w:rPr>
          <w:rFonts w:ascii="Tahoma" w:eastAsia="Arial Unicode MS" w:hAnsi="Tahoma" w:cs="Tahoma"/>
          <w:sz w:val="18"/>
          <w:szCs w:val="18"/>
        </w:rPr>
        <w:t>3</w:t>
      </w:r>
      <w:r w:rsidR="00772510">
        <w:rPr>
          <w:rFonts w:ascii="Tahoma" w:eastAsia="Arial Unicode MS" w:hAnsi="Tahoma" w:cs="Tahoma"/>
          <w:sz w:val="18"/>
          <w:szCs w:val="18"/>
        </w:rPr>
        <w:t>_</w:t>
      </w:r>
      <w:r w:rsidR="00E21AAD">
        <w:rPr>
          <w:rFonts w:ascii="Tahoma" w:eastAsia="Arial Unicode MS" w:hAnsi="Tahoma" w:cs="Tahoma"/>
          <w:sz w:val="18"/>
          <w:szCs w:val="18"/>
        </w:rPr>
        <w:t>4</w:t>
      </w:r>
      <w:r w:rsidRPr="00B441EA">
        <w:rPr>
          <w:rFonts w:ascii="Tahoma" w:eastAsia="Arial Unicode MS" w:hAnsi="Tahoma" w:cs="Tahoma"/>
          <w:sz w:val="18"/>
          <w:szCs w:val="18"/>
        </w:rPr>
        <w:t xml:space="preserve"> συμπληρώνεται </w:t>
      </w:r>
      <w:r w:rsidR="00F4658D" w:rsidRPr="00B441EA">
        <w:rPr>
          <w:rFonts w:ascii="Tahoma" w:eastAsia="Arial Unicode MS" w:hAnsi="Tahoma" w:cs="Tahoma"/>
          <w:sz w:val="18"/>
          <w:szCs w:val="18"/>
        </w:rPr>
        <w:t>στις περιπτώσεις</w:t>
      </w:r>
      <w:r w:rsidR="00672AAB" w:rsidRPr="00672AAB">
        <w:rPr>
          <w:rFonts w:ascii="Tahoma" w:eastAsia="Arial Unicode MS" w:hAnsi="Tahoma" w:cs="Tahoma"/>
          <w:sz w:val="18"/>
          <w:szCs w:val="18"/>
        </w:rPr>
        <w:t xml:space="preserve"> </w:t>
      </w:r>
      <w:r w:rsidR="002B6FF2">
        <w:rPr>
          <w:rFonts w:ascii="Tahoma" w:eastAsia="Arial Unicode MS" w:hAnsi="Tahoma" w:cs="Tahoma"/>
          <w:sz w:val="18"/>
          <w:szCs w:val="18"/>
        </w:rPr>
        <w:t>συμβάσεων</w:t>
      </w:r>
      <w:r w:rsidR="00257041" w:rsidRPr="00B441EA">
        <w:rPr>
          <w:rFonts w:ascii="Tahoma" w:eastAsia="Arial Unicode MS" w:hAnsi="Tahoma" w:cs="Tahoma"/>
          <w:sz w:val="18"/>
          <w:szCs w:val="18"/>
        </w:rPr>
        <w:t xml:space="preserve"> για την ανάθεση</w:t>
      </w:r>
      <w:r w:rsidR="00672AAB" w:rsidRPr="00672AAB">
        <w:rPr>
          <w:rFonts w:ascii="Tahoma" w:eastAsia="Arial Unicode MS" w:hAnsi="Tahoma" w:cs="Tahoma"/>
          <w:sz w:val="18"/>
          <w:szCs w:val="18"/>
        </w:rPr>
        <w:t xml:space="preserve"> </w:t>
      </w:r>
      <w:r w:rsidR="00257041" w:rsidRPr="00B441EA">
        <w:rPr>
          <w:rFonts w:ascii="Tahoma" w:eastAsia="Arial Unicode MS" w:hAnsi="Tahoma" w:cs="Tahoma"/>
          <w:sz w:val="18"/>
          <w:szCs w:val="18"/>
        </w:rPr>
        <w:t>δ</w:t>
      </w:r>
      <w:r w:rsidRPr="00B441EA">
        <w:rPr>
          <w:rFonts w:ascii="Tahoma" w:eastAsia="Arial Unicode MS" w:hAnsi="Tahoma" w:cs="Tahoma"/>
          <w:sz w:val="18"/>
          <w:szCs w:val="18"/>
        </w:rPr>
        <w:t xml:space="preserve">ημοσίων </w:t>
      </w:r>
      <w:r w:rsidR="00257041" w:rsidRPr="00B441EA">
        <w:rPr>
          <w:rFonts w:ascii="Tahoma" w:eastAsia="Arial Unicode MS" w:hAnsi="Tahoma" w:cs="Tahoma"/>
          <w:sz w:val="18"/>
          <w:szCs w:val="18"/>
        </w:rPr>
        <w:t>σ</w:t>
      </w:r>
      <w:r w:rsidRPr="00B441EA">
        <w:rPr>
          <w:rFonts w:ascii="Tahoma" w:eastAsia="Arial Unicode MS" w:hAnsi="Tahoma" w:cs="Tahoma"/>
          <w:sz w:val="18"/>
          <w:szCs w:val="18"/>
        </w:rPr>
        <w:t xml:space="preserve">υμβάσεων </w:t>
      </w:r>
      <w:r w:rsidR="00772510">
        <w:rPr>
          <w:rFonts w:ascii="Tahoma" w:eastAsia="Arial Unicode MS" w:hAnsi="Tahoma" w:cs="Tahoma"/>
          <w:sz w:val="18"/>
          <w:szCs w:val="18"/>
        </w:rPr>
        <w:t>έργων</w:t>
      </w:r>
      <w:r w:rsidR="001F1F69">
        <w:rPr>
          <w:rFonts w:ascii="Tahoma" w:eastAsia="Arial Unicode MS" w:hAnsi="Tahoma" w:cs="Tahoma"/>
          <w:sz w:val="18"/>
          <w:szCs w:val="18"/>
        </w:rPr>
        <w:t>, προμηθειών, υπηρεσιών</w:t>
      </w:r>
      <w:r w:rsidR="00672AAB" w:rsidRPr="00672AAB">
        <w:rPr>
          <w:rFonts w:ascii="Tahoma" w:eastAsia="Arial Unicode MS" w:hAnsi="Tahoma" w:cs="Tahoma"/>
          <w:sz w:val="18"/>
          <w:szCs w:val="18"/>
        </w:rPr>
        <w:t xml:space="preserve"> </w:t>
      </w:r>
      <w:r w:rsidR="003D2327" w:rsidRPr="00B441EA">
        <w:rPr>
          <w:rFonts w:ascii="Tahoma" w:hAnsi="Tahoma" w:cs="Tahoma"/>
          <w:sz w:val="18"/>
          <w:szCs w:val="18"/>
        </w:rPr>
        <w:t>που</w:t>
      </w:r>
      <w:r w:rsidR="001F1F69">
        <w:rPr>
          <w:rFonts w:ascii="Tahoma" w:hAnsi="Tahoma" w:cs="Tahoma"/>
          <w:sz w:val="18"/>
          <w:szCs w:val="18"/>
        </w:rPr>
        <w:t xml:space="preserve"> δεν</w:t>
      </w:r>
      <w:r w:rsidR="003D2327" w:rsidRPr="00B441EA">
        <w:rPr>
          <w:rFonts w:ascii="Tahoma" w:hAnsi="Tahoma" w:cs="Tahoma"/>
          <w:sz w:val="18"/>
          <w:szCs w:val="18"/>
        </w:rPr>
        <w:t xml:space="preserve"> εμπίπτουν στο πεδίο εφαρμογής των κοινοτικών οδηγιών</w:t>
      </w:r>
      <w:r w:rsidR="001F1F69">
        <w:rPr>
          <w:rFonts w:ascii="Tahoma" w:hAnsi="Tahoma" w:cs="Tahoma"/>
          <w:sz w:val="18"/>
          <w:szCs w:val="18"/>
        </w:rPr>
        <w:t>.</w:t>
      </w:r>
    </w:p>
    <w:p w:rsidR="00772510" w:rsidRPr="004663E8" w:rsidRDefault="00772510" w:rsidP="007B61B8">
      <w:pPr>
        <w:spacing w:before="240" w:after="120" w:line="280" w:lineRule="exact"/>
        <w:jc w:val="center"/>
        <w:rPr>
          <w:rFonts w:ascii="Tahoma" w:eastAsia="Arial Unicode MS" w:hAnsi="Tahoma" w:cs="Tahoma"/>
          <w:b/>
          <w:sz w:val="18"/>
          <w:szCs w:val="18"/>
          <w:u w:val="single"/>
        </w:rPr>
      </w:pPr>
      <w:r w:rsidRPr="004663E8">
        <w:rPr>
          <w:rFonts w:ascii="Tahoma" w:eastAsia="Arial Unicode MS" w:hAnsi="Tahoma" w:cs="Tahoma"/>
          <w:b/>
          <w:sz w:val="18"/>
          <w:szCs w:val="18"/>
          <w:u w:val="single"/>
        </w:rPr>
        <w:t>I. ΕΞΑΙΡΕΤΙΚΕΣ ΔΙΑΔΙΚΑΣΙΕΣ ΑΝΑΘΕΣΗΣ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322"/>
      </w:tblGrid>
      <w:tr w:rsidR="006A1EE0" w:rsidRPr="007B61B8" w:rsidTr="007B61B8">
        <w:tc>
          <w:tcPr>
            <w:tcW w:w="9322" w:type="dxa"/>
            <w:shd w:val="clear" w:color="auto" w:fill="CCCCCC"/>
          </w:tcPr>
          <w:p w:rsidR="005C4340" w:rsidRPr="007B61B8" w:rsidRDefault="006A1EE0" w:rsidP="00342F69">
            <w:pPr>
              <w:spacing w:before="120" w:after="120" w:line="280" w:lineRule="exact"/>
              <w:jc w:val="both"/>
              <w:rPr>
                <w:rFonts w:ascii="Tahoma" w:eastAsia="Arial Unicode MS" w:hAnsi="Tahoma" w:cs="Tahoma"/>
                <w:b/>
                <w:i/>
                <w:sz w:val="18"/>
                <w:szCs w:val="18"/>
              </w:rPr>
            </w:pPr>
            <w:r w:rsidRPr="007B61B8">
              <w:rPr>
                <w:rFonts w:ascii="Tahoma" w:eastAsia="Arial Unicode MS" w:hAnsi="Tahoma" w:cs="Tahoma"/>
                <w:b/>
                <w:i/>
                <w:sz w:val="18"/>
                <w:szCs w:val="18"/>
              </w:rPr>
              <w:t xml:space="preserve">Ερώτηση 1: </w:t>
            </w:r>
            <w:r w:rsidR="00342F69" w:rsidRPr="00342F69">
              <w:rPr>
                <w:rFonts w:ascii="Tahoma" w:eastAsia="Arial Unicode MS" w:hAnsi="Tahoma" w:cs="Tahoma"/>
                <w:b/>
                <w:bCs/>
                <w:i/>
                <w:sz w:val="18"/>
                <w:szCs w:val="18"/>
              </w:rPr>
              <w:t>Στην περίπτωση επιλογής της διαδικασίας με διαπραγμάτευση υπάρχει ακριβής προσδιορισμός των περιπτώσεων της οικείας νομοθεσίας οι οποίες δικαιολογούν την προσφυγή στην εν λόγω διαδικασία;Τεκμηριώνεται επαρκώς η προσφυγή στη διαδικασία αυτή;</w:t>
            </w:r>
          </w:p>
        </w:tc>
      </w:tr>
    </w:tbl>
    <w:p w:rsidR="00342F69" w:rsidRDefault="00342F69" w:rsidP="00342F69">
      <w:pPr>
        <w:spacing w:line="280" w:lineRule="exact"/>
        <w:jc w:val="both"/>
        <w:rPr>
          <w:rFonts w:ascii="Tahoma" w:eastAsia="Arial Unicode MS" w:hAnsi="Tahoma" w:cs="Tahoma"/>
          <w:bCs/>
          <w:iCs/>
          <w:sz w:val="18"/>
          <w:szCs w:val="18"/>
        </w:rPr>
      </w:pPr>
    </w:p>
    <w:p w:rsidR="00342F69" w:rsidRPr="00342F69" w:rsidRDefault="00342F69" w:rsidP="00342F69">
      <w:pPr>
        <w:spacing w:line="280" w:lineRule="exact"/>
        <w:jc w:val="both"/>
        <w:rPr>
          <w:rFonts w:ascii="Tahoma" w:eastAsia="Arial Unicode MS" w:hAnsi="Tahoma" w:cs="Tahoma"/>
          <w:bCs/>
          <w:iCs/>
          <w:sz w:val="18"/>
          <w:szCs w:val="18"/>
        </w:rPr>
      </w:pPr>
      <w:r w:rsidRPr="00342F69">
        <w:rPr>
          <w:rFonts w:ascii="Tahoma" w:eastAsia="Arial Unicode MS" w:hAnsi="Tahoma" w:cs="Tahoma"/>
          <w:bCs/>
          <w:iCs/>
          <w:sz w:val="18"/>
          <w:szCs w:val="18"/>
        </w:rPr>
        <w:t xml:space="preserve">Οι διαδικασίες αυτές ως παρεκκλίνουσες από τους κανόνες περί των διαδικασιών αναθέσεως των δημοσίων συμβάσεων, πρέπει να ερμηνεύονται </w:t>
      </w:r>
      <w:proofErr w:type="spellStart"/>
      <w:r w:rsidRPr="00342F69">
        <w:rPr>
          <w:rFonts w:ascii="Tahoma" w:eastAsia="Arial Unicode MS" w:hAnsi="Tahoma" w:cs="Tahoma"/>
          <w:bCs/>
          <w:iCs/>
          <w:sz w:val="18"/>
          <w:szCs w:val="18"/>
        </w:rPr>
        <w:t>συσταλτικώς</w:t>
      </w:r>
      <w:proofErr w:type="spellEnd"/>
      <w:r w:rsidRPr="00342F69">
        <w:rPr>
          <w:rFonts w:ascii="Tahoma" w:eastAsia="Arial Unicode MS" w:hAnsi="Tahoma" w:cs="Tahoma"/>
          <w:bCs/>
          <w:iCs/>
          <w:sz w:val="18"/>
          <w:szCs w:val="18"/>
        </w:rPr>
        <w:t xml:space="preserve">. Το βάρος αποδείξεως ότι συντρέχουν οι λόγοι που δικαιολογούν την προσφυγή στη διαδικασία αυτή το φέρει ο προτιθέμενος να κάνει χρήση των διατάξεων αυτών. </w:t>
      </w:r>
    </w:p>
    <w:p w:rsidR="00342F69" w:rsidRDefault="00342F69" w:rsidP="002B6FF2">
      <w:pPr>
        <w:spacing w:line="280" w:lineRule="exact"/>
        <w:jc w:val="center"/>
        <w:rPr>
          <w:rFonts w:ascii="Tahoma" w:hAnsi="Tahoma" w:cs="Tahoma"/>
          <w:bCs/>
          <w:sz w:val="18"/>
          <w:szCs w:val="18"/>
        </w:rPr>
      </w:pPr>
    </w:p>
    <w:p w:rsidR="002B6FF2" w:rsidRDefault="0010244F" w:rsidP="002B6FF2">
      <w:pPr>
        <w:spacing w:line="280" w:lineRule="exact"/>
        <w:jc w:val="center"/>
        <w:rPr>
          <w:rFonts w:ascii="Tahoma" w:eastAsia="Arial Unicode MS" w:hAnsi="Tahoma" w:cs="Tahoma"/>
          <w:b/>
          <w:sz w:val="18"/>
          <w:szCs w:val="18"/>
          <w:u w:val="single"/>
        </w:rPr>
      </w:pPr>
      <w:r w:rsidRPr="0010244F">
        <w:rPr>
          <w:rFonts w:ascii="Tahoma" w:eastAsia="Arial Unicode MS" w:hAnsi="Tahoma" w:cs="Tahoma"/>
          <w:b/>
          <w:sz w:val="18"/>
          <w:szCs w:val="18"/>
          <w:u w:val="single"/>
        </w:rPr>
        <w:t>ΙΙΙ. ΤΗΡΗΣΗ ΚΑΝΟΝΩΝ ΔΗΜΟΣΙΟΤΗΤΑΣ ΚΑΙ ΔΙΑΦΑΝΕΙΑΣ</w:t>
      </w:r>
    </w:p>
    <w:p w:rsidR="0010244F" w:rsidRPr="002B6FF2" w:rsidRDefault="0010244F" w:rsidP="002B6FF2">
      <w:pPr>
        <w:spacing w:line="280" w:lineRule="exact"/>
        <w:jc w:val="center"/>
        <w:rPr>
          <w:rFonts w:ascii="Tahoma" w:eastAsia="Arial Unicode MS" w:hAnsi="Tahoma" w:cs="Tahoma"/>
          <w:b/>
          <w:sz w:val="18"/>
          <w:szCs w:val="18"/>
          <w:u w:val="single"/>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464"/>
      </w:tblGrid>
      <w:tr w:rsidR="006A1EE0" w:rsidRPr="007B61B8" w:rsidTr="007B61B8">
        <w:tc>
          <w:tcPr>
            <w:tcW w:w="9464" w:type="dxa"/>
            <w:shd w:val="clear" w:color="auto" w:fill="CCCCCC"/>
          </w:tcPr>
          <w:p w:rsidR="005C4340" w:rsidRPr="007B61B8" w:rsidRDefault="0010244F" w:rsidP="007B61B8">
            <w:pPr>
              <w:spacing w:before="120" w:after="120" w:line="280" w:lineRule="exact"/>
              <w:jc w:val="both"/>
              <w:rPr>
                <w:rFonts w:ascii="Tahoma" w:eastAsia="Arial Unicode MS" w:hAnsi="Tahoma" w:cs="Tahoma"/>
                <w:b/>
                <w:i/>
                <w:sz w:val="18"/>
                <w:szCs w:val="18"/>
              </w:rPr>
            </w:pPr>
            <w:r>
              <w:rPr>
                <w:rFonts w:ascii="Tahoma" w:eastAsia="Arial Unicode MS" w:hAnsi="Tahoma" w:cs="Tahoma"/>
                <w:b/>
                <w:i/>
                <w:sz w:val="18"/>
                <w:szCs w:val="18"/>
              </w:rPr>
              <w:t>Ερώτηση 5</w:t>
            </w:r>
            <w:r w:rsidR="006A1EE0" w:rsidRPr="007B61B8">
              <w:rPr>
                <w:rFonts w:ascii="Tahoma" w:eastAsia="Arial Unicode MS" w:hAnsi="Tahoma" w:cs="Tahoma"/>
                <w:b/>
                <w:i/>
                <w:sz w:val="18"/>
                <w:szCs w:val="18"/>
              </w:rPr>
              <w:t xml:space="preserve">: </w:t>
            </w:r>
            <w:r w:rsidR="00FB4934" w:rsidRPr="00FB4934">
              <w:rPr>
                <w:rFonts w:ascii="Tahoma" w:eastAsia="Arial Unicode MS" w:hAnsi="Tahoma" w:cs="Tahoma"/>
                <w:b/>
                <w:i/>
                <w:sz w:val="18"/>
                <w:szCs w:val="18"/>
              </w:rPr>
              <w:t>Στις περιπτώσεις συμβάσεων με προϋπολογισμό άνω των 20.000 ευρώ (χωρίς ΦΠΑ) και εφόσον δεν προβλέπονται από τις οικείες διατάξεις της Αναθέτουσας Αρχής διατυπώσεις δημοσιότητας, έχει προηγηθεί «προσήκων βαθμός δημοσιότητας»;</w:t>
            </w:r>
          </w:p>
        </w:tc>
      </w:tr>
    </w:tbl>
    <w:p w:rsidR="00FB4934" w:rsidRDefault="00FB4934" w:rsidP="007B61B8">
      <w:pPr>
        <w:spacing w:before="120" w:after="120" w:line="280" w:lineRule="exact"/>
        <w:jc w:val="both"/>
        <w:rPr>
          <w:rFonts w:ascii="Tahoma" w:hAnsi="Tahoma" w:cs="Tahoma"/>
          <w:sz w:val="18"/>
          <w:szCs w:val="18"/>
        </w:rPr>
      </w:pPr>
      <w:r w:rsidRPr="00776309">
        <w:rPr>
          <w:rFonts w:ascii="Tahoma" w:hAnsi="Tahoma" w:cs="Tahoma"/>
          <w:sz w:val="18"/>
          <w:szCs w:val="18"/>
        </w:rPr>
        <w:t xml:space="preserve">Για την υποχρέωση τήρησης προσήκοντος βαθμού δημοσιότητας θα πρέπει να έχει προηγηθεί </w:t>
      </w:r>
      <w:r w:rsidRPr="00776309">
        <w:rPr>
          <w:rFonts w:ascii="Tahoma" w:hAnsi="Tahoma" w:cs="Tahoma"/>
          <w:b/>
          <w:sz w:val="18"/>
          <w:szCs w:val="18"/>
        </w:rPr>
        <w:t>ανάρτηση</w:t>
      </w:r>
      <w:r w:rsidR="00837B3C">
        <w:rPr>
          <w:rFonts w:ascii="Tahoma" w:hAnsi="Tahoma" w:cs="Tahoma"/>
          <w:b/>
          <w:sz w:val="18"/>
          <w:szCs w:val="18"/>
        </w:rPr>
        <w:t xml:space="preserve"> </w:t>
      </w:r>
      <w:bookmarkStart w:id="0" w:name="_GoBack"/>
      <w:bookmarkEnd w:id="0"/>
      <w:r w:rsidRPr="00776309">
        <w:rPr>
          <w:rFonts w:ascii="Tahoma" w:hAnsi="Tahoma" w:cs="Tahoma"/>
          <w:b/>
          <w:sz w:val="18"/>
          <w:szCs w:val="18"/>
        </w:rPr>
        <w:t>του κειμένου της πρόσκλησης εκδήλωσης ενδιαφέροντος/περιληπτικής προκήρυξη</w:t>
      </w:r>
      <w:r w:rsidRPr="00776309">
        <w:rPr>
          <w:rFonts w:ascii="Tahoma" w:hAnsi="Tahoma" w:cs="Tahoma"/>
          <w:sz w:val="18"/>
          <w:szCs w:val="18"/>
        </w:rPr>
        <w:t xml:space="preserve"> για τουλάχιστον δεκαπέντε ημερολογιακές ημέρες στην ιστοσελίδα της αναθέτουσας αρχής. </w:t>
      </w:r>
    </w:p>
    <w:p w:rsidR="00D01865" w:rsidRDefault="00D01865" w:rsidP="007B61B8">
      <w:pPr>
        <w:spacing w:before="120" w:after="120"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 xml:space="preserve">Εφαρμοστέο δίκαιο: </w:t>
      </w:r>
    </w:p>
    <w:p w:rsidR="00753711" w:rsidRPr="007B61B8" w:rsidRDefault="0010244F" w:rsidP="0010244F">
      <w:pPr>
        <w:spacing w:before="120" w:after="120" w:line="280" w:lineRule="exact"/>
        <w:jc w:val="both"/>
        <w:rPr>
          <w:rFonts w:ascii="Tahoma" w:eastAsia="Arial Unicode MS" w:hAnsi="Tahoma" w:cs="Tahoma"/>
          <w:b/>
          <w:bCs/>
          <w:sz w:val="18"/>
          <w:szCs w:val="18"/>
        </w:rPr>
      </w:pPr>
      <w:r w:rsidRPr="0010244F">
        <w:rPr>
          <w:rFonts w:ascii="Tahoma" w:eastAsia="Arial Unicode MS" w:hAnsi="Tahoma" w:cs="Tahoma"/>
          <w:bCs/>
          <w:sz w:val="18"/>
          <w:szCs w:val="18"/>
        </w:rPr>
        <w:t>αρ. 34 &amp; 36ΠΔ 59/2007, αρ. 12 Ν.3316/2005, Ν.3548/2007</w:t>
      </w:r>
    </w:p>
    <w:p w:rsidR="0092176E" w:rsidRPr="00DC2AE3" w:rsidRDefault="00D279F8" w:rsidP="00D279F8">
      <w:pPr>
        <w:spacing w:before="120" w:after="120" w:line="280" w:lineRule="exact"/>
        <w:jc w:val="center"/>
        <w:rPr>
          <w:rFonts w:ascii="Tahoma" w:eastAsia="Arial Unicode MS" w:hAnsi="Tahoma" w:cs="Tahoma"/>
          <w:bCs/>
          <w:iCs/>
          <w:sz w:val="18"/>
          <w:szCs w:val="18"/>
        </w:rPr>
      </w:pPr>
      <w:r w:rsidRPr="00B02FEE">
        <w:rPr>
          <w:rFonts w:ascii="Tahoma" w:hAnsi="Tahoma" w:cs="Tahoma"/>
          <w:b/>
          <w:sz w:val="18"/>
          <w:szCs w:val="18"/>
          <w:lang w:val="en-US"/>
        </w:rPr>
        <w:t>V</w:t>
      </w:r>
      <w:r w:rsidRPr="00B02FEE">
        <w:rPr>
          <w:rFonts w:ascii="Tahoma" w:hAnsi="Tahoma" w:cs="Tahoma"/>
          <w:b/>
          <w:sz w:val="18"/>
          <w:szCs w:val="18"/>
        </w:rPr>
        <w:t>.</w:t>
      </w:r>
      <w:r w:rsidR="0010244F">
        <w:rPr>
          <w:rFonts w:ascii="Tahoma" w:hAnsi="Tahoma" w:cs="Tahoma"/>
          <w:b/>
          <w:sz w:val="18"/>
          <w:szCs w:val="18"/>
        </w:rPr>
        <w:t>ΦΥΣΙΚΟ ΑΝΤΙΚΕΙΜΕΝΟ</w:t>
      </w:r>
    </w:p>
    <w:p w:rsidR="005C4340" w:rsidRPr="00DC2AE3" w:rsidRDefault="002831F0" w:rsidP="00A33897">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DC2AE3">
        <w:rPr>
          <w:rFonts w:ascii="Tahoma" w:eastAsia="Arial Unicode MS" w:hAnsi="Tahoma" w:cs="Tahoma"/>
          <w:b/>
          <w:bCs/>
          <w:i/>
          <w:iCs/>
          <w:sz w:val="18"/>
          <w:szCs w:val="18"/>
        </w:rPr>
        <w:t>Ερώτηση 2</w:t>
      </w:r>
      <w:r w:rsidR="0010244F">
        <w:rPr>
          <w:rFonts w:ascii="Tahoma" w:eastAsia="Arial Unicode MS" w:hAnsi="Tahoma" w:cs="Tahoma"/>
          <w:b/>
          <w:bCs/>
          <w:i/>
          <w:iCs/>
          <w:sz w:val="18"/>
          <w:szCs w:val="18"/>
        </w:rPr>
        <w:t>0</w:t>
      </w:r>
      <w:r w:rsidR="00D279F8">
        <w:rPr>
          <w:rFonts w:ascii="Tahoma" w:eastAsia="Arial Unicode MS" w:hAnsi="Tahoma" w:cs="Tahoma"/>
          <w:b/>
          <w:bCs/>
          <w:i/>
          <w:iCs/>
          <w:sz w:val="18"/>
          <w:szCs w:val="18"/>
        </w:rPr>
        <w:t xml:space="preserve">: </w:t>
      </w:r>
      <w:r w:rsidR="00FB4934" w:rsidRPr="00FB4934">
        <w:rPr>
          <w:rFonts w:ascii="Tahoma" w:eastAsia="Arial Unicode MS" w:hAnsi="Tahoma" w:cs="Tahoma"/>
          <w:b/>
          <w:bCs/>
          <w:i/>
          <w:iCs/>
          <w:sz w:val="18"/>
          <w:szCs w:val="18"/>
        </w:rPr>
        <w:t>Το φυσικό αντικείμενο του «έργου» όπως έχει περιγραφεί στη σύμβαση συμπίπτει με το σχετικά προβλεπόμενο στην απόφαση ένταξης και σε περίπτωση που περιλαμβάνεται πρόσθετο φυσικό αντικείμενο αυτό είναι διακριτό;</w:t>
      </w:r>
    </w:p>
    <w:p w:rsidR="00FB4934" w:rsidRPr="00672AAB" w:rsidRDefault="00FB4934" w:rsidP="00E93F34">
      <w:pPr>
        <w:spacing w:before="120" w:after="120" w:line="280" w:lineRule="exact"/>
        <w:jc w:val="both"/>
        <w:rPr>
          <w:rFonts w:ascii="Tahoma" w:eastAsia="Arial Unicode MS" w:hAnsi="Tahoma" w:cs="Tahoma"/>
          <w:bCs/>
          <w:iCs/>
          <w:sz w:val="18"/>
          <w:szCs w:val="18"/>
        </w:rPr>
      </w:pPr>
      <w:r w:rsidRPr="00FB4934">
        <w:rPr>
          <w:rFonts w:ascii="Tahoma" w:eastAsia="Arial Unicode MS" w:hAnsi="Tahoma" w:cs="Tahoma"/>
          <w:bCs/>
          <w:iCs/>
          <w:sz w:val="18"/>
          <w:szCs w:val="18"/>
        </w:rPr>
        <w:t>Ελέγχεται εάν το φυσικό αντικείμενο όπως έχει περιγραφεί στη σύμβαση συμπίπτει με το εγκεκριμένο σύμφωνα με την απόφαση ένταξης, φυσικό αντικείμενο. Στην περίπτωση που το φυσικό αντικείμενο είναι μεγαλύτερο από αυτό που συγχρηματοδοτείται, το πρόσθετο φυσικό αντικείμενο θα πρέπει να είναι διακριτό προκειμένου να είναι εύκολα ανιχνεύσιμο στην παρακολούθηση και στις πληρωμές, π.χ. στα δημόσια έργα το πρόσθετο φυσικό αντικείμενο να αποτελεί ένα ξεχωριστό κεφάλαιο της σύμβασης, οι πληρωμές του κεφαλαίου αυτού και οι αναθεωρήσεις του να υποβάλλονται σε ξεχωριστούς λογαριασμούς, κλπ. Για το μη επιλέξιμο φυσικό αντικείμενο θα πρέπει να ενημερώνεται ο φορέας υλοποίησης ότι οι δαπάνες για την υλοποίηση του θα τον βαρύνουν.</w:t>
      </w:r>
    </w:p>
    <w:p w:rsidR="00C60D02" w:rsidRPr="00672AAB" w:rsidRDefault="00C60D02" w:rsidP="00E93F34">
      <w:pPr>
        <w:spacing w:before="120" w:after="120" w:line="280" w:lineRule="exact"/>
        <w:jc w:val="both"/>
        <w:rPr>
          <w:rFonts w:ascii="Tahoma" w:eastAsia="Arial Unicode MS" w:hAnsi="Tahoma" w:cs="Tahoma"/>
          <w:bCs/>
          <w:iCs/>
          <w:sz w:val="18"/>
          <w:szCs w:val="18"/>
        </w:rPr>
      </w:pPr>
    </w:p>
    <w:p w:rsidR="0010244F" w:rsidRDefault="0010244F" w:rsidP="0010244F">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
          <w:bCs/>
          <w:i/>
          <w:iCs/>
          <w:sz w:val="18"/>
          <w:szCs w:val="18"/>
        </w:rPr>
        <w:t>Ερώτηση 2</w:t>
      </w:r>
      <w:r>
        <w:rPr>
          <w:rFonts w:ascii="Tahoma" w:eastAsia="Arial Unicode MS" w:hAnsi="Tahoma" w:cs="Tahoma"/>
          <w:b/>
          <w:bCs/>
          <w:i/>
          <w:iCs/>
          <w:sz w:val="18"/>
          <w:szCs w:val="18"/>
        </w:rPr>
        <w:t xml:space="preserve">1: </w:t>
      </w:r>
      <w:r w:rsidRPr="0010244F">
        <w:rPr>
          <w:rFonts w:ascii="Tahoma" w:eastAsia="Arial Unicode MS" w:hAnsi="Tahoma" w:cs="Tahoma"/>
          <w:b/>
          <w:bCs/>
          <w:i/>
          <w:iCs/>
          <w:sz w:val="18"/>
          <w:szCs w:val="18"/>
          <w:lang w:val="en-US"/>
        </w:rPr>
        <w:t>H</w:t>
      </w:r>
      <w:r w:rsidRPr="0010244F">
        <w:rPr>
          <w:rFonts w:ascii="Tahoma" w:eastAsia="Arial Unicode MS" w:hAnsi="Tahoma" w:cs="Tahoma"/>
          <w:b/>
          <w:bCs/>
          <w:i/>
          <w:iCs/>
          <w:sz w:val="18"/>
          <w:szCs w:val="18"/>
        </w:rPr>
        <w:t xml:space="preserve"> προβλεπόμενη στα συμβατικά τεύχη διάρκεια υλοποίησης του «έργου», συμφωνεί με την προβλεπόμενη διάρκεια του «έργου» στα τεύχη διακήρυξης;</w:t>
      </w:r>
    </w:p>
    <w:p w:rsidR="0010244F" w:rsidRPr="00DC2AE3" w:rsidRDefault="00FB4934" w:rsidP="00FB4934">
      <w:pPr>
        <w:spacing w:before="120" w:after="120" w:line="280" w:lineRule="exact"/>
        <w:jc w:val="both"/>
        <w:rPr>
          <w:rFonts w:ascii="Tahoma" w:eastAsia="Arial Unicode MS" w:hAnsi="Tahoma" w:cs="Tahoma"/>
          <w:bCs/>
          <w:iCs/>
          <w:sz w:val="18"/>
          <w:szCs w:val="18"/>
        </w:rPr>
      </w:pPr>
      <w:r w:rsidRPr="00776309">
        <w:rPr>
          <w:rFonts w:ascii="Tahoma" w:hAnsi="Tahoma" w:cs="Tahoma"/>
          <w:sz w:val="18"/>
          <w:szCs w:val="18"/>
        </w:rPr>
        <w:t>Εξετάζεται αν η προβλεπόμενη στη σύμβαση διάρκεια υλοποίησης του «έργου», συμφωνεί με την προβλεπόμενη διάρκεια του «</w:t>
      </w:r>
      <w:r>
        <w:rPr>
          <w:rFonts w:ascii="Tahoma" w:hAnsi="Tahoma" w:cs="Tahoma"/>
          <w:sz w:val="18"/>
          <w:szCs w:val="18"/>
        </w:rPr>
        <w:t>έργου» στα τεύχη της προκήρυξης.</w:t>
      </w:r>
    </w:p>
    <w:sectPr w:rsidR="0010244F" w:rsidRPr="00DC2AE3" w:rsidSect="00B441EA">
      <w:footerReference w:type="even" r:id="rId9"/>
      <w:footerReference w:type="default" r:id="rId10"/>
      <w:pgSz w:w="11906" w:h="16838"/>
      <w:pgMar w:top="851" w:right="1247" w:bottom="1276" w:left="1418" w:header="709"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29A" w:rsidRDefault="00F0029A">
      <w:r>
        <w:separator/>
      </w:r>
    </w:p>
  </w:endnote>
  <w:endnote w:type="continuationSeparator" w:id="0">
    <w:p w:rsidR="00F0029A" w:rsidRDefault="00F00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A1"/>
    <w:family w:val="swiss"/>
    <w:pitch w:val="variable"/>
    <w:sig w:usb0="E10002FF" w:usb1="4000ACFF" w:usb2="00000009" w:usb3="00000000" w:csb0="0000019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Tahoma">
    <w:panose1 w:val="020B0604030504040204"/>
    <w:charset w:val="A1"/>
    <w:family w:val="swiss"/>
    <w:pitch w:val="variable"/>
    <w:sig w:usb0="61002A87" w:usb1="80000000" w:usb2="00000008" w:usb3="00000000" w:csb0="000101FF" w:csb1="00000000"/>
  </w:font>
  <w:font w:name="Arial">
    <w:panose1 w:val="020B0604020202020204"/>
    <w:charset w:val="A1"/>
    <w:family w:val="swiss"/>
    <w:pitch w:val="variable"/>
    <w:sig w:usb0="20002A87" w:usb1="80000000" w:usb2="00000008" w:usb3="00000000" w:csb0="000001FF" w:csb1="00000000"/>
  </w:font>
  <w:font w:name="Verdana">
    <w:panose1 w:val="020B0604030504040204"/>
    <w:charset w:val="A1"/>
    <w:family w:val="swiss"/>
    <w:pitch w:val="variable"/>
    <w:sig w:usb0="20000287" w:usb1="00000000"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61E" w:rsidRDefault="00E34936" w:rsidP="009E73D3">
    <w:pPr>
      <w:pStyle w:val="Footer"/>
      <w:framePr w:wrap="around" w:vAnchor="text" w:hAnchor="margin" w:xAlign="right" w:y="1"/>
      <w:rPr>
        <w:rStyle w:val="PageNumber"/>
      </w:rPr>
    </w:pPr>
    <w:r>
      <w:rPr>
        <w:rStyle w:val="PageNumber"/>
      </w:rPr>
      <w:fldChar w:fldCharType="begin"/>
    </w:r>
    <w:r w:rsidR="00F8761E">
      <w:rPr>
        <w:rStyle w:val="PageNumber"/>
      </w:rPr>
      <w:instrText xml:space="preserve">PAGE  </w:instrText>
    </w:r>
    <w:r>
      <w:rPr>
        <w:rStyle w:val="PageNumber"/>
      </w:rPr>
      <w:fldChar w:fldCharType="end"/>
    </w:r>
  </w:p>
  <w:p w:rsidR="00F8761E" w:rsidRDefault="00F8761E" w:rsidP="0037202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CellMar>
        <w:left w:w="0" w:type="dxa"/>
        <w:right w:w="0" w:type="dxa"/>
      </w:tblCellMar>
      <w:tblLook w:val="04A0" w:firstRow="1" w:lastRow="0" w:firstColumn="1" w:lastColumn="0" w:noHBand="0" w:noVBand="1"/>
    </w:tblPr>
    <w:tblGrid>
      <w:gridCol w:w="3383"/>
      <w:gridCol w:w="2850"/>
      <w:gridCol w:w="2798"/>
    </w:tblGrid>
    <w:tr w:rsidR="0062736D" w:rsidRPr="00701EAE" w:rsidTr="0062736D">
      <w:trPr>
        <w:jc w:val="center"/>
      </w:trPr>
      <w:tc>
        <w:tcPr>
          <w:tcW w:w="3383" w:type="dxa"/>
          <w:tcBorders>
            <w:top w:val="single" w:sz="8" w:space="0" w:color="auto"/>
            <w:left w:val="nil"/>
            <w:bottom w:val="nil"/>
            <w:right w:val="nil"/>
          </w:tcBorders>
          <w:tcMar>
            <w:top w:w="0" w:type="dxa"/>
            <w:left w:w="108" w:type="dxa"/>
            <w:bottom w:w="0" w:type="dxa"/>
            <w:right w:w="108" w:type="dxa"/>
          </w:tcMar>
          <w:hideMark/>
        </w:tcPr>
        <w:p w:rsidR="0062736D" w:rsidRPr="00B441EA" w:rsidRDefault="00D2213B" w:rsidP="00AD1D52">
          <w:pPr>
            <w:spacing w:before="120"/>
            <w:rPr>
              <w:rFonts w:ascii="Tahoma" w:eastAsia="Calibri" w:hAnsi="Tahoma" w:cs="Tahoma"/>
              <w:iCs/>
              <w:sz w:val="16"/>
              <w:szCs w:val="16"/>
              <w:lang w:eastAsia="en-US"/>
            </w:rPr>
          </w:pPr>
          <w:r>
            <w:rPr>
              <w:rFonts w:ascii="Tahoma" w:eastAsia="Calibri" w:hAnsi="Tahoma" w:cs="Tahoma"/>
              <w:iCs/>
              <w:sz w:val="16"/>
              <w:szCs w:val="16"/>
              <w:lang w:eastAsia="en-US"/>
            </w:rPr>
            <w:t>Ο</w:t>
          </w:r>
          <w:r w:rsidR="00D25130">
            <w:rPr>
              <w:rFonts w:ascii="Tahoma" w:eastAsia="Calibri" w:hAnsi="Tahoma" w:cs="Tahoma"/>
              <w:iCs/>
              <w:sz w:val="16"/>
              <w:szCs w:val="16"/>
              <w:lang w:eastAsia="en-US"/>
            </w:rPr>
            <w:t>δηγία: Ο_</w:t>
          </w:r>
          <w:r w:rsidR="00147464" w:rsidRPr="00B441EA">
            <w:rPr>
              <w:rFonts w:ascii="Tahoma" w:eastAsia="Calibri" w:hAnsi="Tahoma" w:cs="Tahoma"/>
              <w:iCs/>
              <w:sz w:val="16"/>
              <w:szCs w:val="16"/>
              <w:lang w:eastAsia="en-US"/>
            </w:rPr>
            <w:t>Λ.ΙΙ.</w:t>
          </w:r>
          <w:r>
            <w:rPr>
              <w:rFonts w:ascii="Tahoma" w:eastAsia="Calibri" w:hAnsi="Tahoma" w:cs="Tahoma"/>
              <w:iCs/>
              <w:sz w:val="16"/>
              <w:szCs w:val="16"/>
              <w:lang w:eastAsia="en-US"/>
            </w:rPr>
            <w:t>3</w:t>
          </w:r>
          <w:r w:rsidR="00147464" w:rsidRPr="00B441EA">
            <w:rPr>
              <w:rFonts w:ascii="Tahoma" w:eastAsia="Calibri" w:hAnsi="Tahoma" w:cs="Tahoma"/>
              <w:iCs/>
              <w:sz w:val="16"/>
              <w:szCs w:val="16"/>
              <w:lang w:eastAsia="en-US"/>
            </w:rPr>
            <w:t>_</w:t>
          </w:r>
          <w:r>
            <w:rPr>
              <w:rFonts w:ascii="Tahoma" w:eastAsia="Calibri" w:hAnsi="Tahoma" w:cs="Tahoma"/>
              <w:iCs/>
              <w:sz w:val="16"/>
              <w:szCs w:val="16"/>
              <w:lang w:eastAsia="en-US"/>
            </w:rPr>
            <w:t>4</w:t>
          </w:r>
        </w:p>
        <w:p w:rsidR="0062736D" w:rsidRPr="00672AAB" w:rsidRDefault="002A63F3" w:rsidP="00AD1D52">
          <w:pPr>
            <w:rPr>
              <w:rFonts w:ascii="Tahoma" w:eastAsia="Calibri" w:hAnsi="Tahoma" w:cs="Tahoma"/>
              <w:iCs/>
              <w:sz w:val="16"/>
              <w:szCs w:val="16"/>
              <w:lang w:eastAsia="en-US"/>
            </w:rPr>
          </w:pPr>
          <w:r>
            <w:rPr>
              <w:rFonts w:ascii="Tahoma" w:eastAsia="Calibri" w:hAnsi="Tahoma" w:cs="Tahoma"/>
              <w:iCs/>
              <w:sz w:val="16"/>
              <w:szCs w:val="16"/>
              <w:lang w:eastAsia="en-US"/>
            </w:rPr>
            <w:t>Έκδοση: 1η</w:t>
          </w:r>
        </w:p>
        <w:p w:rsidR="0062736D" w:rsidRPr="002A63F3" w:rsidRDefault="002A63F3" w:rsidP="00E268DA">
          <w:pPr>
            <w:rPr>
              <w:rFonts w:ascii="Tahoma" w:eastAsia="Calibri" w:hAnsi="Tahoma" w:cs="Tahoma"/>
              <w:bCs/>
              <w:sz w:val="16"/>
              <w:szCs w:val="16"/>
              <w:lang w:val="en-US" w:eastAsia="en-US"/>
            </w:rPr>
          </w:pPr>
          <w:proofErr w:type="spellStart"/>
          <w:r>
            <w:rPr>
              <w:rFonts w:ascii="Tahoma" w:eastAsia="Calibri" w:hAnsi="Tahoma" w:cs="Tahoma"/>
              <w:iCs/>
              <w:sz w:val="16"/>
              <w:szCs w:val="16"/>
              <w:lang w:eastAsia="en-US"/>
            </w:rPr>
            <w:t>Ημ</w:t>
          </w:r>
          <w:proofErr w:type="spellEnd"/>
          <w:r>
            <w:rPr>
              <w:rFonts w:ascii="Tahoma" w:eastAsia="Calibri" w:hAnsi="Tahoma" w:cs="Tahoma"/>
              <w:iCs/>
              <w:sz w:val="16"/>
              <w:szCs w:val="16"/>
              <w:lang w:val="en-US" w:eastAsia="en-US"/>
            </w:rPr>
            <w:t>.</w:t>
          </w:r>
          <w:r w:rsidR="0062736D" w:rsidRPr="00B441EA">
            <w:rPr>
              <w:rFonts w:ascii="Tahoma" w:eastAsia="Calibri" w:hAnsi="Tahoma" w:cs="Tahoma"/>
              <w:iCs/>
              <w:sz w:val="16"/>
              <w:szCs w:val="16"/>
              <w:lang w:eastAsia="en-US"/>
            </w:rPr>
            <w:t xml:space="preserve"> Έκδοσης:</w:t>
          </w:r>
          <w:r>
            <w:rPr>
              <w:rFonts w:ascii="Tahoma" w:eastAsia="Calibri" w:hAnsi="Tahoma" w:cs="Tahoma"/>
              <w:iCs/>
              <w:sz w:val="16"/>
              <w:szCs w:val="16"/>
              <w:lang w:val="en-US" w:eastAsia="en-US"/>
            </w:rPr>
            <w:t xml:space="preserve"> </w:t>
          </w:r>
          <w:r w:rsidR="00E268DA">
            <w:rPr>
              <w:rFonts w:ascii="Tahoma" w:eastAsia="Calibri" w:hAnsi="Tahoma" w:cs="Tahoma"/>
              <w:iCs/>
              <w:sz w:val="16"/>
              <w:szCs w:val="16"/>
              <w:lang w:val="en-US" w:eastAsia="en-US"/>
            </w:rPr>
            <w:t>30</w:t>
          </w:r>
          <w:r>
            <w:rPr>
              <w:rFonts w:ascii="Tahoma" w:eastAsia="Calibri" w:hAnsi="Tahoma" w:cs="Tahoma"/>
              <w:iCs/>
              <w:sz w:val="16"/>
              <w:szCs w:val="16"/>
              <w:lang w:val="en-US" w:eastAsia="en-US"/>
            </w:rPr>
            <w:t>.</w:t>
          </w:r>
          <w:r w:rsidR="00E268DA">
            <w:rPr>
              <w:rFonts w:ascii="Tahoma" w:eastAsia="Calibri" w:hAnsi="Tahoma" w:cs="Tahoma"/>
              <w:iCs/>
              <w:sz w:val="16"/>
              <w:szCs w:val="16"/>
              <w:lang w:val="en-US" w:eastAsia="en-US"/>
            </w:rPr>
            <w:t>10</w:t>
          </w:r>
          <w:r>
            <w:rPr>
              <w:rFonts w:ascii="Tahoma" w:eastAsia="Calibri" w:hAnsi="Tahoma" w:cs="Tahoma"/>
              <w:iCs/>
              <w:sz w:val="16"/>
              <w:szCs w:val="16"/>
              <w:lang w:val="en-US" w:eastAsia="en-US"/>
            </w:rPr>
            <w:t>.2015</w:t>
          </w:r>
        </w:p>
      </w:tc>
      <w:tc>
        <w:tcPr>
          <w:tcW w:w="2850" w:type="dxa"/>
          <w:tcBorders>
            <w:top w:val="single" w:sz="8" w:space="0" w:color="auto"/>
            <w:left w:val="nil"/>
            <w:bottom w:val="nil"/>
            <w:right w:val="nil"/>
          </w:tcBorders>
          <w:tcMar>
            <w:top w:w="0" w:type="dxa"/>
            <w:left w:w="108" w:type="dxa"/>
            <w:bottom w:w="0" w:type="dxa"/>
            <w:right w:w="108" w:type="dxa"/>
          </w:tcMar>
          <w:vAlign w:val="center"/>
          <w:hideMark/>
        </w:tcPr>
        <w:p w:rsidR="0062736D" w:rsidRPr="00B441EA" w:rsidRDefault="00E34936" w:rsidP="0062736D">
          <w:pPr>
            <w:spacing w:line="300" w:lineRule="atLeast"/>
            <w:ind w:left="400" w:hanging="468"/>
            <w:jc w:val="center"/>
            <w:rPr>
              <w:rFonts w:ascii="Tahoma" w:eastAsia="Calibri" w:hAnsi="Tahoma" w:cs="Tahoma"/>
              <w:bCs/>
              <w:sz w:val="16"/>
              <w:szCs w:val="16"/>
              <w:lang w:eastAsia="en-US"/>
            </w:rPr>
          </w:pPr>
          <w:r w:rsidRPr="00B441EA">
            <w:rPr>
              <w:rFonts w:ascii="Tahoma" w:eastAsia="Calibri" w:hAnsi="Tahoma" w:cs="Tahoma"/>
              <w:bCs/>
              <w:sz w:val="16"/>
              <w:szCs w:val="16"/>
              <w:lang w:eastAsia="en-US"/>
            </w:rPr>
            <w:fldChar w:fldCharType="begin"/>
          </w:r>
          <w:r w:rsidR="0062736D" w:rsidRPr="00B441EA">
            <w:rPr>
              <w:rFonts w:ascii="Tahoma" w:eastAsia="Calibri" w:hAnsi="Tahoma" w:cs="Tahoma"/>
              <w:bCs/>
              <w:sz w:val="16"/>
              <w:szCs w:val="16"/>
              <w:lang w:eastAsia="en-US"/>
            </w:rPr>
            <w:instrText xml:space="preserve"> PAGE   \* MERGEFORMAT </w:instrText>
          </w:r>
          <w:r w:rsidRPr="00B441EA">
            <w:rPr>
              <w:rFonts w:ascii="Tahoma" w:eastAsia="Calibri" w:hAnsi="Tahoma" w:cs="Tahoma"/>
              <w:bCs/>
              <w:sz w:val="16"/>
              <w:szCs w:val="16"/>
              <w:lang w:eastAsia="en-US"/>
            </w:rPr>
            <w:fldChar w:fldCharType="separate"/>
          </w:r>
          <w:r w:rsidR="00837B3C">
            <w:rPr>
              <w:rFonts w:ascii="Tahoma" w:eastAsia="Calibri" w:hAnsi="Tahoma" w:cs="Tahoma"/>
              <w:bCs/>
              <w:noProof/>
              <w:sz w:val="16"/>
              <w:szCs w:val="16"/>
              <w:lang w:eastAsia="en-US"/>
            </w:rPr>
            <w:t>1</w:t>
          </w:r>
          <w:r w:rsidRPr="00B441EA">
            <w:rPr>
              <w:rFonts w:ascii="Tahoma" w:eastAsia="Calibri" w:hAnsi="Tahoma" w:cs="Tahoma"/>
              <w:bCs/>
              <w:noProof/>
              <w:sz w:val="16"/>
              <w:szCs w:val="16"/>
              <w:lang w:eastAsia="en-US"/>
            </w:rPr>
            <w:fldChar w:fldCharType="end"/>
          </w:r>
        </w:p>
      </w:tc>
      <w:tc>
        <w:tcPr>
          <w:tcW w:w="2798" w:type="dxa"/>
          <w:tcBorders>
            <w:top w:val="single" w:sz="8" w:space="0" w:color="auto"/>
            <w:left w:val="nil"/>
            <w:bottom w:val="nil"/>
            <w:right w:val="nil"/>
          </w:tcBorders>
          <w:tcMar>
            <w:top w:w="0" w:type="dxa"/>
            <w:left w:w="108" w:type="dxa"/>
            <w:bottom w:w="0" w:type="dxa"/>
            <w:right w:w="108" w:type="dxa"/>
          </w:tcMar>
          <w:vAlign w:val="center"/>
          <w:hideMark/>
        </w:tcPr>
        <w:p w:rsidR="0062736D" w:rsidRPr="00B441EA" w:rsidRDefault="00D2213B" w:rsidP="00D2213B">
          <w:pPr>
            <w:spacing w:before="120" w:line="300" w:lineRule="atLeast"/>
            <w:jc w:val="right"/>
            <w:rPr>
              <w:rFonts w:ascii="Tahoma" w:eastAsia="Calibri" w:hAnsi="Tahoma" w:cs="Tahoma"/>
              <w:bCs/>
              <w:sz w:val="16"/>
              <w:szCs w:val="16"/>
              <w:lang w:eastAsia="en-US"/>
            </w:rPr>
          </w:pPr>
          <w:r>
            <w:rPr>
              <w:rFonts w:ascii="Tahoma" w:hAnsi="Tahoma" w:cs="Tahoma"/>
              <w:bCs/>
              <w:noProof/>
              <w:sz w:val="16"/>
              <w:szCs w:val="16"/>
            </w:rPr>
            <w:drawing>
              <wp:inline distT="0" distB="0" distL="0" distR="0">
                <wp:extent cx="694690" cy="409575"/>
                <wp:effectExtent l="0" t="0" r="0" b="9525"/>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409575"/>
                        </a:xfrm>
                        <a:prstGeom prst="rect">
                          <a:avLst/>
                        </a:prstGeom>
                        <a:noFill/>
                        <a:ln>
                          <a:noFill/>
                        </a:ln>
                      </pic:spPr>
                    </pic:pic>
                  </a:graphicData>
                </a:graphic>
              </wp:inline>
            </w:drawing>
          </w:r>
        </w:p>
      </w:tc>
    </w:tr>
  </w:tbl>
  <w:p w:rsidR="00F8761E" w:rsidRDefault="00F8761E" w:rsidP="0062736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29A" w:rsidRDefault="00F0029A">
      <w:r>
        <w:separator/>
      </w:r>
    </w:p>
  </w:footnote>
  <w:footnote w:type="continuationSeparator" w:id="0">
    <w:p w:rsidR="00F0029A" w:rsidRDefault="00F002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D7BED"/>
    <w:multiLevelType w:val="hybridMultilevel"/>
    <w:tmpl w:val="FC9A67FE"/>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1B360ED"/>
    <w:multiLevelType w:val="hybridMultilevel"/>
    <w:tmpl w:val="60841A66"/>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3">
    <w:nsid w:val="0586165A"/>
    <w:multiLevelType w:val="hybridMultilevel"/>
    <w:tmpl w:val="806AC436"/>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nsid w:val="0E627D31"/>
    <w:multiLevelType w:val="hybridMultilevel"/>
    <w:tmpl w:val="B204C338"/>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1A863A6E"/>
    <w:multiLevelType w:val="hybridMultilevel"/>
    <w:tmpl w:val="8EB64E00"/>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AB535FB"/>
    <w:multiLevelType w:val="hybridMultilevel"/>
    <w:tmpl w:val="A03A5612"/>
    <w:lvl w:ilvl="0" w:tplc="C9B819D6">
      <w:start w:val="5"/>
      <w:numFmt w:val="bullet"/>
      <w:lvlText w:val="-"/>
      <w:lvlJc w:val="left"/>
      <w:pPr>
        <w:tabs>
          <w:tab w:val="num" w:pos="720"/>
        </w:tabs>
        <w:ind w:left="720" w:hanging="360"/>
      </w:pPr>
      <w:rPr>
        <w:rFonts w:ascii="Arial Unicode MS" w:eastAsia="Arial Unicode MS" w:hAnsi="Arial Unicode MS" w:cs="Arial Unicode MS" w:hint="eastAsia"/>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1DB26E64"/>
    <w:multiLevelType w:val="hybridMultilevel"/>
    <w:tmpl w:val="7528112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265365D3"/>
    <w:multiLevelType w:val="hybridMultilevel"/>
    <w:tmpl w:val="B65A0F52"/>
    <w:lvl w:ilvl="0" w:tplc="4B4E578A">
      <w:start w:val="1"/>
      <w:numFmt w:val="decimal"/>
      <w:lvlText w:val="%1."/>
      <w:lvlJc w:val="left"/>
      <w:pPr>
        <w:tabs>
          <w:tab w:val="num" w:pos="720"/>
        </w:tabs>
        <w:ind w:left="720" w:hanging="360"/>
      </w:pPr>
      <w:rPr>
        <w:rFonts w:cs="Times New Roman" w:hint="default"/>
        <w:i/>
        <w:sz w:val="18"/>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28E63B5B"/>
    <w:multiLevelType w:val="hybridMultilevel"/>
    <w:tmpl w:val="9C6681CA"/>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2FFB6ECF"/>
    <w:multiLevelType w:val="hybridMultilevel"/>
    <w:tmpl w:val="736099D2"/>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309744DC"/>
    <w:multiLevelType w:val="hybridMultilevel"/>
    <w:tmpl w:val="F0D25C64"/>
    <w:lvl w:ilvl="0" w:tplc="0DA27812">
      <w:start w:val="1"/>
      <w:numFmt w:val="bullet"/>
      <w:lvlText w:val=""/>
      <w:lvlJc w:val="left"/>
      <w:pPr>
        <w:tabs>
          <w:tab w:val="num" w:pos="357"/>
        </w:tabs>
        <w:ind w:left="357" w:hanging="357"/>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2483E46"/>
    <w:multiLevelType w:val="hybridMultilevel"/>
    <w:tmpl w:val="96C481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8AC602A"/>
    <w:multiLevelType w:val="hybridMultilevel"/>
    <w:tmpl w:val="04B606BE"/>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B294CC3"/>
    <w:multiLevelType w:val="hybridMultilevel"/>
    <w:tmpl w:val="617E86A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460028C9"/>
    <w:multiLevelType w:val="hybridMultilevel"/>
    <w:tmpl w:val="D05CF246"/>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461713B3"/>
    <w:multiLevelType w:val="hybridMultilevel"/>
    <w:tmpl w:val="BEB256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AA27E91"/>
    <w:multiLevelType w:val="hybridMultilevel"/>
    <w:tmpl w:val="A392828A"/>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4C8C6A6C"/>
    <w:multiLevelType w:val="hybridMultilevel"/>
    <w:tmpl w:val="233AF512"/>
    <w:lvl w:ilvl="0" w:tplc="4B52077E">
      <w:start w:val="1"/>
      <w:numFmt w:val="decimal"/>
      <w:lvlText w:val="%1."/>
      <w:lvlJc w:val="left"/>
      <w:pPr>
        <w:ind w:left="2160" w:hanging="360"/>
      </w:pPr>
      <w:rPr>
        <w:b w:val="0"/>
      </w:r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17DA7D88">
      <w:numFmt w:val="bullet"/>
      <w:lvlText w:val="•"/>
      <w:lvlJc w:val="left"/>
      <w:pPr>
        <w:ind w:left="4845" w:hanging="2685"/>
      </w:pPr>
      <w:rPr>
        <w:rFonts w:ascii="Calibri" w:eastAsia="TimesNewRomanPSMT" w:hAnsi="Calibri" w:cs="TimesNewRomanPSMT" w:hint="default"/>
      </w:r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4D8E0B0B"/>
    <w:multiLevelType w:val="hybridMultilevel"/>
    <w:tmpl w:val="9B14BA30"/>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51A32477"/>
    <w:multiLevelType w:val="hybridMultilevel"/>
    <w:tmpl w:val="5E5C4A7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53D42D05"/>
    <w:multiLevelType w:val="hybridMultilevel"/>
    <w:tmpl w:val="9F029A2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525318C"/>
    <w:multiLevelType w:val="multilevel"/>
    <w:tmpl w:val="60841A6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957280B"/>
    <w:multiLevelType w:val="hybridMultilevel"/>
    <w:tmpl w:val="B57E1232"/>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nsid w:val="5F0F0125"/>
    <w:multiLevelType w:val="hybridMultilevel"/>
    <w:tmpl w:val="8F88ED8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7">
    <w:nsid w:val="5F9D4E67"/>
    <w:multiLevelType w:val="hybridMultilevel"/>
    <w:tmpl w:val="09F66B16"/>
    <w:lvl w:ilvl="0" w:tplc="0408000D">
      <w:start w:val="1"/>
      <w:numFmt w:val="bullet"/>
      <w:lvlText w:val=""/>
      <w:lvlJc w:val="left"/>
      <w:pPr>
        <w:ind w:left="720" w:hanging="360"/>
      </w:pPr>
      <w:rPr>
        <w:rFonts w:ascii="Wingdings" w:hAnsi="Wingdings" w:hint="default"/>
      </w:rPr>
    </w:lvl>
    <w:lvl w:ilvl="1" w:tplc="0408000D">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C710C69"/>
    <w:multiLevelType w:val="multilevel"/>
    <w:tmpl w:val="5E5C4A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1603DA5"/>
    <w:multiLevelType w:val="multilevel"/>
    <w:tmpl w:val="F88230B6"/>
    <w:lvl w:ilvl="0">
      <w:start w:val="1"/>
      <w:numFmt w:val="decimal"/>
      <w:lvlText w:val="%1."/>
      <w:lvlJc w:val="left"/>
      <w:pPr>
        <w:tabs>
          <w:tab w:val="num" w:pos="720"/>
        </w:tabs>
        <w:ind w:left="720" w:hanging="720"/>
      </w:pPr>
      <w:rPr>
        <w:rFonts w:hint="default"/>
        <w:b/>
      </w:rPr>
    </w:lvl>
    <w:lvl w:ilvl="1">
      <w:start w:val="7"/>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1">
    <w:nsid w:val="770966B2"/>
    <w:multiLevelType w:val="hybridMultilevel"/>
    <w:tmpl w:val="C12AFF4C"/>
    <w:lvl w:ilvl="0" w:tplc="3D4869D6">
      <w:numFmt w:val="bullet"/>
      <w:lvlText w:val="•"/>
      <w:lvlJc w:val="left"/>
      <w:pPr>
        <w:ind w:left="1080" w:hanging="720"/>
      </w:pPr>
      <w:rPr>
        <w:rFonts w:ascii="Tahoma" w:eastAsia="Arial Unicode MS"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771375BD"/>
    <w:multiLevelType w:val="hybridMultilevel"/>
    <w:tmpl w:val="3634F3BE"/>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nsid w:val="783B3C05"/>
    <w:multiLevelType w:val="hybridMultilevel"/>
    <w:tmpl w:val="A958146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79B6029D"/>
    <w:multiLevelType w:val="hybridMultilevel"/>
    <w:tmpl w:val="E96207DA"/>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3"/>
  </w:num>
  <w:num w:numId="3">
    <w:abstractNumId w:val="29"/>
  </w:num>
  <w:num w:numId="4">
    <w:abstractNumId w:val="22"/>
  </w:num>
  <w:num w:numId="5">
    <w:abstractNumId w:val="2"/>
  </w:num>
  <w:num w:numId="6">
    <w:abstractNumId w:val="10"/>
  </w:num>
  <w:num w:numId="7">
    <w:abstractNumId w:val="6"/>
  </w:num>
  <w:num w:numId="8">
    <w:abstractNumId w:val="25"/>
  </w:num>
  <w:num w:numId="9">
    <w:abstractNumId w:val="9"/>
  </w:num>
  <w:num w:numId="10">
    <w:abstractNumId w:val="30"/>
  </w:num>
  <w:num w:numId="11">
    <w:abstractNumId w:val="34"/>
  </w:num>
  <w:num w:numId="12">
    <w:abstractNumId w:val="4"/>
  </w:num>
  <w:num w:numId="13">
    <w:abstractNumId w:val="18"/>
  </w:num>
  <w:num w:numId="14">
    <w:abstractNumId w:val="7"/>
  </w:num>
  <w:num w:numId="15">
    <w:abstractNumId w:val="5"/>
  </w:num>
  <w:num w:numId="16">
    <w:abstractNumId w:val="32"/>
  </w:num>
  <w:num w:numId="17">
    <w:abstractNumId w:val="0"/>
  </w:num>
  <w:num w:numId="18">
    <w:abstractNumId w:val="11"/>
  </w:num>
  <w:num w:numId="19">
    <w:abstractNumId w:val="20"/>
  </w:num>
  <w:num w:numId="20">
    <w:abstractNumId w:val="21"/>
  </w:num>
  <w:num w:numId="21">
    <w:abstractNumId w:val="28"/>
  </w:num>
  <w:num w:numId="22">
    <w:abstractNumId w:val="16"/>
  </w:num>
  <w:num w:numId="23">
    <w:abstractNumId w:val="33"/>
  </w:num>
  <w:num w:numId="24">
    <w:abstractNumId w:val="1"/>
  </w:num>
  <w:num w:numId="25">
    <w:abstractNumId w:val="24"/>
  </w:num>
  <w:num w:numId="26">
    <w:abstractNumId w:val="15"/>
  </w:num>
  <w:num w:numId="27">
    <w:abstractNumId w:val="26"/>
  </w:num>
  <w:num w:numId="28">
    <w:abstractNumId w:val="8"/>
  </w:num>
  <w:num w:numId="29">
    <w:abstractNumId w:val="19"/>
  </w:num>
  <w:num w:numId="30">
    <w:abstractNumId w:val="17"/>
  </w:num>
  <w:num w:numId="31">
    <w:abstractNumId w:val="31"/>
  </w:num>
  <w:num w:numId="32">
    <w:abstractNumId w:val="14"/>
  </w:num>
  <w:num w:numId="33">
    <w:abstractNumId w:val="27"/>
  </w:num>
  <w:num w:numId="34">
    <w:abstractNumId w:val="3"/>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2"/>
  </w:compat>
  <w:rsids>
    <w:rsidRoot w:val="00A422AC"/>
    <w:rsid w:val="00000578"/>
    <w:rsid w:val="0000192C"/>
    <w:rsid w:val="000041D7"/>
    <w:rsid w:val="00004299"/>
    <w:rsid w:val="00004973"/>
    <w:rsid w:val="0000576E"/>
    <w:rsid w:val="00007E50"/>
    <w:rsid w:val="00011907"/>
    <w:rsid w:val="000142FF"/>
    <w:rsid w:val="0001678C"/>
    <w:rsid w:val="00021620"/>
    <w:rsid w:val="000223B7"/>
    <w:rsid w:val="0002361E"/>
    <w:rsid w:val="000267C6"/>
    <w:rsid w:val="000273B5"/>
    <w:rsid w:val="000274C0"/>
    <w:rsid w:val="00027E7A"/>
    <w:rsid w:val="00030BDB"/>
    <w:rsid w:val="00033D3B"/>
    <w:rsid w:val="00036879"/>
    <w:rsid w:val="00040EF8"/>
    <w:rsid w:val="0004255E"/>
    <w:rsid w:val="0004422B"/>
    <w:rsid w:val="000456F0"/>
    <w:rsid w:val="000475EB"/>
    <w:rsid w:val="00047E2E"/>
    <w:rsid w:val="00050AA9"/>
    <w:rsid w:val="00052E04"/>
    <w:rsid w:val="000552DD"/>
    <w:rsid w:val="00055862"/>
    <w:rsid w:val="00055939"/>
    <w:rsid w:val="00062665"/>
    <w:rsid w:val="0006593E"/>
    <w:rsid w:val="00065E69"/>
    <w:rsid w:val="00066B5B"/>
    <w:rsid w:val="00070958"/>
    <w:rsid w:val="00071A91"/>
    <w:rsid w:val="00071E08"/>
    <w:rsid w:val="00073128"/>
    <w:rsid w:val="0007484E"/>
    <w:rsid w:val="00083830"/>
    <w:rsid w:val="000854A9"/>
    <w:rsid w:val="00086FAB"/>
    <w:rsid w:val="00087C7E"/>
    <w:rsid w:val="0009047D"/>
    <w:rsid w:val="00091A86"/>
    <w:rsid w:val="00091C51"/>
    <w:rsid w:val="0009424D"/>
    <w:rsid w:val="00094827"/>
    <w:rsid w:val="00095BE1"/>
    <w:rsid w:val="00097122"/>
    <w:rsid w:val="000979A9"/>
    <w:rsid w:val="000A07A9"/>
    <w:rsid w:val="000A088D"/>
    <w:rsid w:val="000A1CC9"/>
    <w:rsid w:val="000A448A"/>
    <w:rsid w:val="000A53FD"/>
    <w:rsid w:val="000A611A"/>
    <w:rsid w:val="000A72EC"/>
    <w:rsid w:val="000B58FC"/>
    <w:rsid w:val="000B636A"/>
    <w:rsid w:val="000B721B"/>
    <w:rsid w:val="000B7B2A"/>
    <w:rsid w:val="000C1249"/>
    <w:rsid w:val="000C2998"/>
    <w:rsid w:val="000C58BF"/>
    <w:rsid w:val="000C5989"/>
    <w:rsid w:val="000C7AA7"/>
    <w:rsid w:val="000C7C27"/>
    <w:rsid w:val="000D0921"/>
    <w:rsid w:val="000E08B9"/>
    <w:rsid w:val="000E109C"/>
    <w:rsid w:val="000E2A46"/>
    <w:rsid w:val="000E3CC7"/>
    <w:rsid w:val="000F2BC6"/>
    <w:rsid w:val="000F3066"/>
    <w:rsid w:val="000F3461"/>
    <w:rsid w:val="000F3589"/>
    <w:rsid w:val="000F4197"/>
    <w:rsid w:val="000F68A9"/>
    <w:rsid w:val="00100F7A"/>
    <w:rsid w:val="00101640"/>
    <w:rsid w:val="0010244F"/>
    <w:rsid w:val="001043A8"/>
    <w:rsid w:val="00106DCC"/>
    <w:rsid w:val="00111AA2"/>
    <w:rsid w:val="001137CB"/>
    <w:rsid w:val="00121411"/>
    <w:rsid w:val="001217CB"/>
    <w:rsid w:val="00122EF0"/>
    <w:rsid w:val="001243A4"/>
    <w:rsid w:val="00125CBF"/>
    <w:rsid w:val="00126205"/>
    <w:rsid w:val="00126887"/>
    <w:rsid w:val="001402E7"/>
    <w:rsid w:val="00142DF9"/>
    <w:rsid w:val="00143C1C"/>
    <w:rsid w:val="001468E1"/>
    <w:rsid w:val="00147464"/>
    <w:rsid w:val="00147815"/>
    <w:rsid w:val="00151149"/>
    <w:rsid w:val="00152688"/>
    <w:rsid w:val="00155C8F"/>
    <w:rsid w:val="001564E8"/>
    <w:rsid w:val="00156672"/>
    <w:rsid w:val="00160337"/>
    <w:rsid w:val="00162AC6"/>
    <w:rsid w:val="001702DE"/>
    <w:rsid w:val="00175F1F"/>
    <w:rsid w:val="00176B66"/>
    <w:rsid w:val="00180207"/>
    <w:rsid w:val="00180F84"/>
    <w:rsid w:val="001834DD"/>
    <w:rsid w:val="001839D6"/>
    <w:rsid w:val="00185DF6"/>
    <w:rsid w:val="001908B7"/>
    <w:rsid w:val="00190B8F"/>
    <w:rsid w:val="001A062F"/>
    <w:rsid w:val="001A0D5F"/>
    <w:rsid w:val="001A1A3F"/>
    <w:rsid w:val="001A289C"/>
    <w:rsid w:val="001A51F7"/>
    <w:rsid w:val="001A603E"/>
    <w:rsid w:val="001A6E11"/>
    <w:rsid w:val="001A774B"/>
    <w:rsid w:val="001B156A"/>
    <w:rsid w:val="001B1DF2"/>
    <w:rsid w:val="001B49E1"/>
    <w:rsid w:val="001C02CB"/>
    <w:rsid w:val="001C0EA9"/>
    <w:rsid w:val="001C1C95"/>
    <w:rsid w:val="001C2481"/>
    <w:rsid w:val="001C3488"/>
    <w:rsid w:val="001C7AA4"/>
    <w:rsid w:val="001C7C9D"/>
    <w:rsid w:val="001D3306"/>
    <w:rsid w:val="001D3DF3"/>
    <w:rsid w:val="001D58DC"/>
    <w:rsid w:val="001D5CD2"/>
    <w:rsid w:val="001D7B17"/>
    <w:rsid w:val="001E09BF"/>
    <w:rsid w:val="001E0AEB"/>
    <w:rsid w:val="001E1C76"/>
    <w:rsid w:val="001E2053"/>
    <w:rsid w:val="001E3E0D"/>
    <w:rsid w:val="001E48CF"/>
    <w:rsid w:val="001E4A87"/>
    <w:rsid w:val="001E5F84"/>
    <w:rsid w:val="001E6FD7"/>
    <w:rsid w:val="001F050C"/>
    <w:rsid w:val="001F133A"/>
    <w:rsid w:val="001F1F69"/>
    <w:rsid w:val="001F280F"/>
    <w:rsid w:val="001F5D4D"/>
    <w:rsid w:val="001F6024"/>
    <w:rsid w:val="001F6E30"/>
    <w:rsid w:val="001F718F"/>
    <w:rsid w:val="001F7500"/>
    <w:rsid w:val="001F7B2E"/>
    <w:rsid w:val="00200E5C"/>
    <w:rsid w:val="00201239"/>
    <w:rsid w:val="00202DB6"/>
    <w:rsid w:val="00203AA2"/>
    <w:rsid w:val="00206322"/>
    <w:rsid w:val="002077DC"/>
    <w:rsid w:val="00207E7A"/>
    <w:rsid w:val="00213B4B"/>
    <w:rsid w:val="0021518A"/>
    <w:rsid w:val="00220576"/>
    <w:rsid w:val="0022433F"/>
    <w:rsid w:val="0022684A"/>
    <w:rsid w:val="002316D3"/>
    <w:rsid w:val="00231D65"/>
    <w:rsid w:val="0023246C"/>
    <w:rsid w:val="00232746"/>
    <w:rsid w:val="00233AE1"/>
    <w:rsid w:val="00235613"/>
    <w:rsid w:val="0023568A"/>
    <w:rsid w:val="00235A94"/>
    <w:rsid w:val="00240EC0"/>
    <w:rsid w:val="002416FB"/>
    <w:rsid w:val="00242870"/>
    <w:rsid w:val="00244999"/>
    <w:rsid w:val="00245D77"/>
    <w:rsid w:val="002476A4"/>
    <w:rsid w:val="002500EA"/>
    <w:rsid w:val="00250511"/>
    <w:rsid w:val="00252C35"/>
    <w:rsid w:val="002530A5"/>
    <w:rsid w:val="00253335"/>
    <w:rsid w:val="002540C1"/>
    <w:rsid w:val="00257041"/>
    <w:rsid w:val="00261676"/>
    <w:rsid w:val="002622DD"/>
    <w:rsid w:val="00264B67"/>
    <w:rsid w:val="002672DF"/>
    <w:rsid w:val="002677B8"/>
    <w:rsid w:val="0026783C"/>
    <w:rsid w:val="00267EF4"/>
    <w:rsid w:val="00270861"/>
    <w:rsid w:val="00271CC9"/>
    <w:rsid w:val="00271EEF"/>
    <w:rsid w:val="002725C3"/>
    <w:rsid w:val="00272B5E"/>
    <w:rsid w:val="00274F39"/>
    <w:rsid w:val="00275A97"/>
    <w:rsid w:val="0027683E"/>
    <w:rsid w:val="00276A3F"/>
    <w:rsid w:val="00280B77"/>
    <w:rsid w:val="002831F0"/>
    <w:rsid w:val="00287FAC"/>
    <w:rsid w:val="00292396"/>
    <w:rsid w:val="0029605F"/>
    <w:rsid w:val="00297D9F"/>
    <w:rsid w:val="002A05D4"/>
    <w:rsid w:val="002A25B0"/>
    <w:rsid w:val="002A3F7B"/>
    <w:rsid w:val="002A45FB"/>
    <w:rsid w:val="002A4F83"/>
    <w:rsid w:val="002A578C"/>
    <w:rsid w:val="002A593F"/>
    <w:rsid w:val="002A63F3"/>
    <w:rsid w:val="002A7235"/>
    <w:rsid w:val="002B378D"/>
    <w:rsid w:val="002B6AD5"/>
    <w:rsid w:val="002B6FF2"/>
    <w:rsid w:val="002B7EF4"/>
    <w:rsid w:val="002C022B"/>
    <w:rsid w:val="002C02D5"/>
    <w:rsid w:val="002C0959"/>
    <w:rsid w:val="002C098B"/>
    <w:rsid w:val="002C0DC3"/>
    <w:rsid w:val="002C37CD"/>
    <w:rsid w:val="002C38F0"/>
    <w:rsid w:val="002C3B65"/>
    <w:rsid w:val="002C633D"/>
    <w:rsid w:val="002C6367"/>
    <w:rsid w:val="002C681B"/>
    <w:rsid w:val="002D5407"/>
    <w:rsid w:val="002D5791"/>
    <w:rsid w:val="002D73E9"/>
    <w:rsid w:val="002E50EB"/>
    <w:rsid w:val="002F0458"/>
    <w:rsid w:val="002F0ADA"/>
    <w:rsid w:val="002F3F69"/>
    <w:rsid w:val="002F6A23"/>
    <w:rsid w:val="002F6C40"/>
    <w:rsid w:val="002F7822"/>
    <w:rsid w:val="002F7CB6"/>
    <w:rsid w:val="00302D01"/>
    <w:rsid w:val="003031F5"/>
    <w:rsid w:val="00304F9D"/>
    <w:rsid w:val="00305956"/>
    <w:rsid w:val="00310D75"/>
    <w:rsid w:val="00313342"/>
    <w:rsid w:val="00314108"/>
    <w:rsid w:val="00316096"/>
    <w:rsid w:val="00316C52"/>
    <w:rsid w:val="00320DBA"/>
    <w:rsid w:val="003225F3"/>
    <w:rsid w:val="00322910"/>
    <w:rsid w:val="0032460D"/>
    <w:rsid w:val="0032642E"/>
    <w:rsid w:val="00327668"/>
    <w:rsid w:val="00331341"/>
    <w:rsid w:val="00331BA4"/>
    <w:rsid w:val="00333C19"/>
    <w:rsid w:val="00333E6A"/>
    <w:rsid w:val="00334FC3"/>
    <w:rsid w:val="0033611A"/>
    <w:rsid w:val="00336983"/>
    <w:rsid w:val="0033762F"/>
    <w:rsid w:val="00340AF4"/>
    <w:rsid w:val="00342F69"/>
    <w:rsid w:val="003462CE"/>
    <w:rsid w:val="00347538"/>
    <w:rsid w:val="00350232"/>
    <w:rsid w:val="00351483"/>
    <w:rsid w:val="00351AD0"/>
    <w:rsid w:val="0035236F"/>
    <w:rsid w:val="00352A8C"/>
    <w:rsid w:val="00354FF0"/>
    <w:rsid w:val="00355CC2"/>
    <w:rsid w:val="00355F2A"/>
    <w:rsid w:val="00356CEA"/>
    <w:rsid w:val="003572EB"/>
    <w:rsid w:val="00357CC1"/>
    <w:rsid w:val="0036028A"/>
    <w:rsid w:val="0036054C"/>
    <w:rsid w:val="00361239"/>
    <w:rsid w:val="00362BCF"/>
    <w:rsid w:val="0036301E"/>
    <w:rsid w:val="003669AA"/>
    <w:rsid w:val="00366D65"/>
    <w:rsid w:val="00370A5D"/>
    <w:rsid w:val="003719A4"/>
    <w:rsid w:val="00372027"/>
    <w:rsid w:val="00372B0D"/>
    <w:rsid w:val="003762FF"/>
    <w:rsid w:val="0037643D"/>
    <w:rsid w:val="00377AD1"/>
    <w:rsid w:val="003807EE"/>
    <w:rsid w:val="003809EA"/>
    <w:rsid w:val="00384C66"/>
    <w:rsid w:val="0038586D"/>
    <w:rsid w:val="003A214F"/>
    <w:rsid w:val="003A29B0"/>
    <w:rsid w:val="003A2B7C"/>
    <w:rsid w:val="003A2EF0"/>
    <w:rsid w:val="003A63E5"/>
    <w:rsid w:val="003A6C48"/>
    <w:rsid w:val="003B1216"/>
    <w:rsid w:val="003B3759"/>
    <w:rsid w:val="003B6D06"/>
    <w:rsid w:val="003B7028"/>
    <w:rsid w:val="003B739A"/>
    <w:rsid w:val="003B7EA4"/>
    <w:rsid w:val="003C5340"/>
    <w:rsid w:val="003C54A8"/>
    <w:rsid w:val="003C57CF"/>
    <w:rsid w:val="003C5BCB"/>
    <w:rsid w:val="003C6C05"/>
    <w:rsid w:val="003C71BB"/>
    <w:rsid w:val="003D164C"/>
    <w:rsid w:val="003D2327"/>
    <w:rsid w:val="003D42A3"/>
    <w:rsid w:val="003D4B1E"/>
    <w:rsid w:val="003D5F19"/>
    <w:rsid w:val="003D67DB"/>
    <w:rsid w:val="003D7E7E"/>
    <w:rsid w:val="003E011C"/>
    <w:rsid w:val="003E028F"/>
    <w:rsid w:val="003E1BB7"/>
    <w:rsid w:val="003E4F42"/>
    <w:rsid w:val="003F1B8F"/>
    <w:rsid w:val="003F20C5"/>
    <w:rsid w:val="003F28DC"/>
    <w:rsid w:val="003F52B0"/>
    <w:rsid w:val="003F62B7"/>
    <w:rsid w:val="004021BD"/>
    <w:rsid w:val="00403C00"/>
    <w:rsid w:val="00405F5E"/>
    <w:rsid w:val="00407B02"/>
    <w:rsid w:val="004110CB"/>
    <w:rsid w:val="00411D72"/>
    <w:rsid w:val="00411F68"/>
    <w:rsid w:val="00412250"/>
    <w:rsid w:val="0041233D"/>
    <w:rsid w:val="00416739"/>
    <w:rsid w:val="00420605"/>
    <w:rsid w:val="00423207"/>
    <w:rsid w:val="00425525"/>
    <w:rsid w:val="004320BA"/>
    <w:rsid w:val="00434E9A"/>
    <w:rsid w:val="00435A9A"/>
    <w:rsid w:val="00436092"/>
    <w:rsid w:val="00436972"/>
    <w:rsid w:val="00437724"/>
    <w:rsid w:val="00442105"/>
    <w:rsid w:val="00443414"/>
    <w:rsid w:val="0044584D"/>
    <w:rsid w:val="00445CB2"/>
    <w:rsid w:val="00445DEB"/>
    <w:rsid w:val="0045331F"/>
    <w:rsid w:val="00454966"/>
    <w:rsid w:val="00457501"/>
    <w:rsid w:val="00461CF0"/>
    <w:rsid w:val="0046558E"/>
    <w:rsid w:val="004663E8"/>
    <w:rsid w:val="00467DBA"/>
    <w:rsid w:val="00471C18"/>
    <w:rsid w:val="00472CB5"/>
    <w:rsid w:val="00472FD5"/>
    <w:rsid w:val="00475626"/>
    <w:rsid w:val="00477E79"/>
    <w:rsid w:val="00482B83"/>
    <w:rsid w:val="004856DF"/>
    <w:rsid w:val="004857D5"/>
    <w:rsid w:val="00485B3F"/>
    <w:rsid w:val="00492B31"/>
    <w:rsid w:val="00492B8C"/>
    <w:rsid w:val="00496691"/>
    <w:rsid w:val="004A0D93"/>
    <w:rsid w:val="004A47E2"/>
    <w:rsid w:val="004A5A3D"/>
    <w:rsid w:val="004A62F0"/>
    <w:rsid w:val="004B2941"/>
    <w:rsid w:val="004B401A"/>
    <w:rsid w:val="004B551B"/>
    <w:rsid w:val="004C1600"/>
    <w:rsid w:val="004C4750"/>
    <w:rsid w:val="004C7C1B"/>
    <w:rsid w:val="004D0CFB"/>
    <w:rsid w:val="004D0D68"/>
    <w:rsid w:val="004D2E5B"/>
    <w:rsid w:val="004D3314"/>
    <w:rsid w:val="004D66CD"/>
    <w:rsid w:val="004D69B5"/>
    <w:rsid w:val="004D7A4E"/>
    <w:rsid w:val="004E422D"/>
    <w:rsid w:val="004E6951"/>
    <w:rsid w:val="004E6965"/>
    <w:rsid w:val="00500BDE"/>
    <w:rsid w:val="00501842"/>
    <w:rsid w:val="00506179"/>
    <w:rsid w:val="005074CA"/>
    <w:rsid w:val="005104B4"/>
    <w:rsid w:val="00512F9A"/>
    <w:rsid w:val="0051470D"/>
    <w:rsid w:val="005218B4"/>
    <w:rsid w:val="005243DA"/>
    <w:rsid w:val="00524D06"/>
    <w:rsid w:val="0052613B"/>
    <w:rsid w:val="00526558"/>
    <w:rsid w:val="005275DE"/>
    <w:rsid w:val="0052773A"/>
    <w:rsid w:val="005313D0"/>
    <w:rsid w:val="00531B4D"/>
    <w:rsid w:val="005329B8"/>
    <w:rsid w:val="00535CE1"/>
    <w:rsid w:val="005407FE"/>
    <w:rsid w:val="00540BFA"/>
    <w:rsid w:val="005410EF"/>
    <w:rsid w:val="00542109"/>
    <w:rsid w:val="00542BC1"/>
    <w:rsid w:val="00544883"/>
    <w:rsid w:val="00545E2B"/>
    <w:rsid w:val="00546B1A"/>
    <w:rsid w:val="005502F0"/>
    <w:rsid w:val="005523B3"/>
    <w:rsid w:val="0055428F"/>
    <w:rsid w:val="005546F5"/>
    <w:rsid w:val="00562E6D"/>
    <w:rsid w:val="0057043E"/>
    <w:rsid w:val="00570C71"/>
    <w:rsid w:val="00571277"/>
    <w:rsid w:val="005742FE"/>
    <w:rsid w:val="0057724D"/>
    <w:rsid w:val="005811C1"/>
    <w:rsid w:val="00584F91"/>
    <w:rsid w:val="00586DF7"/>
    <w:rsid w:val="00590527"/>
    <w:rsid w:val="005927B2"/>
    <w:rsid w:val="00592E1E"/>
    <w:rsid w:val="00592FAB"/>
    <w:rsid w:val="0059340A"/>
    <w:rsid w:val="00594B85"/>
    <w:rsid w:val="00595336"/>
    <w:rsid w:val="00595988"/>
    <w:rsid w:val="005964FE"/>
    <w:rsid w:val="00596DB4"/>
    <w:rsid w:val="00597064"/>
    <w:rsid w:val="00597EF1"/>
    <w:rsid w:val="00597F60"/>
    <w:rsid w:val="005A0F78"/>
    <w:rsid w:val="005A43A4"/>
    <w:rsid w:val="005A5E51"/>
    <w:rsid w:val="005A65CC"/>
    <w:rsid w:val="005B0AB4"/>
    <w:rsid w:val="005B1720"/>
    <w:rsid w:val="005B2C1D"/>
    <w:rsid w:val="005B4106"/>
    <w:rsid w:val="005B480D"/>
    <w:rsid w:val="005C0337"/>
    <w:rsid w:val="005C0752"/>
    <w:rsid w:val="005C1D65"/>
    <w:rsid w:val="005C2A03"/>
    <w:rsid w:val="005C4340"/>
    <w:rsid w:val="005C5644"/>
    <w:rsid w:val="005C5CED"/>
    <w:rsid w:val="005C7325"/>
    <w:rsid w:val="005C7B02"/>
    <w:rsid w:val="005C7CDB"/>
    <w:rsid w:val="005D0019"/>
    <w:rsid w:val="005D306D"/>
    <w:rsid w:val="005D4321"/>
    <w:rsid w:val="005D5B48"/>
    <w:rsid w:val="005D6086"/>
    <w:rsid w:val="005E1802"/>
    <w:rsid w:val="005E3D1E"/>
    <w:rsid w:val="005E4B4E"/>
    <w:rsid w:val="005E57A9"/>
    <w:rsid w:val="005F6F77"/>
    <w:rsid w:val="00601B8C"/>
    <w:rsid w:val="006026EA"/>
    <w:rsid w:val="006033BF"/>
    <w:rsid w:val="00603957"/>
    <w:rsid w:val="0060567D"/>
    <w:rsid w:val="00610EFE"/>
    <w:rsid w:val="00620069"/>
    <w:rsid w:val="00621F3C"/>
    <w:rsid w:val="00622B2E"/>
    <w:rsid w:val="00624802"/>
    <w:rsid w:val="0062511B"/>
    <w:rsid w:val="0062707E"/>
    <w:rsid w:val="0062736D"/>
    <w:rsid w:val="00635D8F"/>
    <w:rsid w:val="0063627F"/>
    <w:rsid w:val="00636C96"/>
    <w:rsid w:val="006418C4"/>
    <w:rsid w:val="00642C95"/>
    <w:rsid w:val="00647529"/>
    <w:rsid w:val="00650BB1"/>
    <w:rsid w:val="006511CB"/>
    <w:rsid w:val="00652723"/>
    <w:rsid w:val="006531FC"/>
    <w:rsid w:val="00656FCA"/>
    <w:rsid w:val="00661674"/>
    <w:rsid w:val="00663C41"/>
    <w:rsid w:val="006644AD"/>
    <w:rsid w:val="006659C0"/>
    <w:rsid w:val="00665D56"/>
    <w:rsid w:val="00665E19"/>
    <w:rsid w:val="00667995"/>
    <w:rsid w:val="00671EB6"/>
    <w:rsid w:val="0067221E"/>
    <w:rsid w:val="00672AAB"/>
    <w:rsid w:val="006734B2"/>
    <w:rsid w:val="00680350"/>
    <w:rsid w:val="00680387"/>
    <w:rsid w:val="006854AC"/>
    <w:rsid w:val="00685C14"/>
    <w:rsid w:val="00685DFE"/>
    <w:rsid w:val="00685FDD"/>
    <w:rsid w:val="006900DD"/>
    <w:rsid w:val="0069013D"/>
    <w:rsid w:val="006905C5"/>
    <w:rsid w:val="0069109B"/>
    <w:rsid w:val="00691EB2"/>
    <w:rsid w:val="00692B5C"/>
    <w:rsid w:val="00693D63"/>
    <w:rsid w:val="006941DF"/>
    <w:rsid w:val="00696971"/>
    <w:rsid w:val="00696CC0"/>
    <w:rsid w:val="006A0DBB"/>
    <w:rsid w:val="006A1EE0"/>
    <w:rsid w:val="006A1F10"/>
    <w:rsid w:val="006A20CF"/>
    <w:rsid w:val="006A266E"/>
    <w:rsid w:val="006A40B8"/>
    <w:rsid w:val="006A5B62"/>
    <w:rsid w:val="006A66C3"/>
    <w:rsid w:val="006A686B"/>
    <w:rsid w:val="006A6CC3"/>
    <w:rsid w:val="006B1A54"/>
    <w:rsid w:val="006B20D6"/>
    <w:rsid w:val="006B3705"/>
    <w:rsid w:val="006C14BC"/>
    <w:rsid w:val="006C3440"/>
    <w:rsid w:val="006C4022"/>
    <w:rsid w:val="006C4A3D"/>
    <w:rsid w:val="006C4CAD"/>
    <w:rsid w:val="006C4D0D"/>
    <w:rsid w:val="006C5527"/>
    <w:rsid w:val="006C74BE"/>
    <w:rsid w:val="006C7A87"/>
    <w:rsid w:val="006D0CFC"/>
    <w:rsid w:val="006D2A69"/>
    <w:rsid w:val="006D3CDC"/>
    <w:rsid w:val="006D4003"/>
    <w:rsid w:val="006D43AD"/>
    <w:rsid w:val="006D544A"/>
    <w:rsid w:val="006D5CD5"/>
    <w:rsid w:val="006D6354"/>
    <w:rsid w:val="006D6ABC"/>
    <w:rsid w:val="006E0DB1"/>
    <w:rsid w:val="006E1338"/>
    <w:rsid w:val="006E22DF"/>
    <w:rsid w:val="006E4B40"/>
    <w:rsid w:val="006E5621"/>
    <w:rsid w:val="006F379E"/>
    <w:rsid w:val="006F452B"/>
    <w:rsid w:val="006F56E4"/>
    <w:rsid w:val="006F67E8"/>
    <w:rsid w:val="006F7301"/>
    <w:rsid w:val="0070063E"/>
    <w:rsid w:val="00701EAE"/>
    <w:rsid w:val="00702665"/>
    <w:rsid w:val="00703B3A"/>
    <w:rsid w:val="007043A3"/>
    <w:rsid w:val="00705369"/>
    <w:rsid w:val="007055A4"/>
    <w:rsid w:val="0071373E"/>
    <w:rsid w:val="00715AC3"/>
    <w:rsid w:val="00721D19"/>
    <w:rsid w:val="007229E5"/>
    <w:rsid w:val="00723597"/>
    <w:rsid w:val="0072455E"/>
    <w:rsid w:val="007246B5"/>
    <w:rsid w:val="0072582C"/>
    <w:rsid w:val="00731196"/>
    <w:rsid w:val="007347FB"/>
    <w:rsid w:val="00737621"/>
    <w:rsid w:val="007430C4"/>
    <w:rsid w:val="0074652D"/>
    <w:rsid w:val="00747E4D"/>
    <w:rsid w:val="00750497"/>
    <w:rsid w:val="007517EC"/>
    <w:rsid w:val="0075310C"/>
    <w:rsid w:val="00753711"/>
    <w:rsid w:val="00756196"/>
    <w:rsid w:val="007568C7"/>
    <w:rsid w:val="007571A3"/>
    <w:rsid w:val="00757784"/>
    <w:rsid w:val="00757F3D"/>
    <w:rsid w:val="007646DF"/>
    <w:rsid w:val="00767BDC"/>
    <w:rsid w:val="007712EA"/>
    <w:rsid w:val="00771445"/>
    <w:rsid w:val="00772510"/>
    <w:rsid w:val="00772D67"/>
    <w:rsid w:val="00774B1B"/>
    <w:rsid w:val="00776500"/>
    <w:rsid w:val="0077714A"/>
    <w:rsid w:val="007826D7"/>
    <w:rsid w:val="00785549"/>
    <w:rsid w:val="007856F4"/>
    <w:rsid w:val="00786000"/>
    <w:rsid w:val="007871FC"/>
    <w:rsid w:val="00790FF8"/>
    <w:rsid w:val="00792134"/>
    <w:rsid w:val="007928B7"/>
    <w:rsid w:val="00792A9E"/>
    <w:rsid w:val="007933FC"/>
    <w:rsid w:val="007943C0"/>
    <w:rsid w:val="007A05A6"/>
    <w:rsid w:val="007A3736"/>
    <w:rsid w:val="007A3B8D"/>
    <w:rsid w:val="007A47FB"/>
    <w:rsid w:val="007A5764"/>
    <w:rsid w:val="007A754D"/>
    <w:rsid w:val="007A7F0A"/>
    <w:rsid w:val="007B081F"/>
    <w:rsid w:val="007B5363"/>
    <w:rsid w:val="007B53C9"/>
    <w:rsid w:val="007B61B8"/>
    <w:rsid w:val="007B65AA"/>
    <w:rsid w:val="007B665A"/>
    <w:rsid w:val="007B6A02"/>
    <w:rsid w:val="007C0458"/>
    <w:rsid w:val="007C0571"/>
    <w:rsid w:val="007C3F73"/>
    <w:rsid w:val="007D10FD"/>
    <w:rsid w:val="007D5234"/>
    <w:rsid w:val="007D5F65"/>
    <w:rsid w:val="007D78EA"/>
    <w:rsid w:val="007D7F23"/>
    <w:rsid w:val="007F1025"/>
    <w:rsid w:val="007F7AC3"/>
    <w:rsid w:val="007F7F85"/>
    <w:rsid w:val="0080348B"/>
    <w:rsid w:val="008034CF"/>
    <w:rsid w:val="00804333"/>
    <w:rsid w:val="00805C8F"/>
    <w:rsid w:val="008066E3"/>
    <w:rsid w:val="008119DB"/>
    <w:rsid w:val="008135F3"/>
    <w:rsid w:val="00813A25"/>
    <w:rsid w:val="00816218"/>
    <w:rsid w:val="00816BFA"/>
    <w:rsid w:val="008227DE"/>
    <w:rsid w:val="0082295E"/>
    <w:rsid w:val="00822C15"/>
    <w:rsid w:val="00830C61"/>
    <w:rsid w:val="00832C6D"/>
    <w:rsid w:val="00833556"/>
    <w:rsid w:val="00833A51"/>
    <w:rsid w:val="0083400E"/>
    <w:rsid w:val="008374EA"/>
    <w:rsid w:val="00837522"/>
    <w:rsid w:val="00837B3C"/>
    <w:rsid w:val="008413BE"/>
    <w:rsid w:val="00841593"/>
    <w:rsid w:val="00844B6F"/>
    <w:rsid w:val="0084651D"/>
    <w:rsid w:val="0084747B"/>
    <w:rsid w:val="008505BC"/>
    <w:rsid w:val="00852C06"/>
    <w:rsid w:val="008531E5"/>
    <w:rsid w:val="0085381F"/>
    <w:rsid w:val="00854295"/>
    <w:rsid w:val="008560A8"/>
    <w:rsid w:val="008612CC"/>
    <w:rsid w:val="00863326"/>
    <w:rsid w:val="008665AE"/>
    <w:rsid w:val="00870B73"/>
    <w:rsid w:val="00871010"/>
    <w:rsid w:val="00872386"/>
    <w:rsid w:val="00873B09"/>
    <w:rsid w:val="00875BC4"/>
    <w:rsid w:val="008770F0"/>
    <w:rsid w:val="008819DD"/>
    <w:rsid w:val="00885486"/>
    <w:rsid w:val="0088599E"/>
    <w:rsid w:val="00886E04"/>
    <w:rsid w:val="008902BB"/>
    <w:rsid w:val="00890D0B"/>
    <w:rsid w:val="008940C5"/>
    <w:rsid w:val="00895BAB"/>
    <w:rsid w:val="00895F3A"/>
    <w:rsid w:val="0089775F"/>
    <w:rsid w:val="008A1EB8"/>
    <w:rsid w:val="008A3827"/>
    <w:rsid w:val="008A390A"/>
    <w:rsid w:val="008A5D1A"/>
    <w:rsid w:val="008B0E37"/>
    <w:rsid w:val="008B376D"/>
    <w:rsid w:val="008C0D57"/>
    <w:rsid w:val="008C4797"/>
    <w:rsid w:val="008D04C6"/>
    <w:rsid w:val="008D26E0"/>
    <w:rsid w:val="008D37A8"/>
    <w:rsid w:val="008D478F"/>
    <w:rsid w:val="008D4C41"/>
    <w:rsid w:val="008D7A2B"/>
    <w:rsid w:val="008D7B93"/>
    <w:rsid w:val="008E142F"/>
    <w:rsid w:val="008E208B"/>
    <w:rsid w:val="008E3A3C"/>
    <w:rsid w:val="008E42A1"/>
    <w:rsid w:val="008E5155"/>
    <w:rsid w:val="008F0F49"/>
    <w:rsid w:val="008F2CD8"/>
    <w:rsid w:val="008F49D0"/>
    <w:rsid w:val="009028EE"/>
    <w:rsid w:val="00904DEE"/>
    <w:rsid w:val="00912E68"/>
    <w:rsid w:val="009140F7"/>
    <w:rsid w:val="009141AB"/>
    <w:rsid w:val="0091589B"/>
    <w:rsid w:val="0091727E"/>
    <w:rsid w:val="0092176E"/>
    <w:rsid w:val="00927428"/>
    <w:rsid w:val="0092766C"/>
    <w:rsid w:val="00930FD9"/>
    <w:rsid w:val="00933D1F"/>
    <w:rsid w:val="00934334"/>
    <w:rsid w:val="009353AB"/>
    <w:rsid w:val="00935D84"/>
    <w:rsid w:val="00940896"/>
    <w:rsid w:val="009415AC"/>
    <w:rsid w:val="00942E38"/>
    <w:rsid w:val="009438DD"/>
    <w:rsid w:val="00945A4D"/>
    <w:rsid w:val="00946246"/>
    <w:rsid w:val="009500BE"/>
    <w:rsid w:val="00953C0A"/>
    <w:rsid w:val="009548C7"/>
    <w:rsid w:val="009550F4"/>
    <w:rsid w:val="00956E37"/>
    <w:rsid w:val="00961551"/>
    <w:rsid w:val="009621D8"/>
    <w:rsid w:val="0096652B"/>
    <w:rsid w:val="00966608"/>
    <w:rsid w:val="00971DB4"/>
    <w:rsid w:val="009754CB"/>
    <w:rsid w:val="00980FA0"/>
    <w:rsid w:val="00981EE3"/>
    <w:rsid w:val="009824B2"/>
    <w:rsid w:val="00983D12"/>
    <w:rsid w:val="00985B08"/>
    <w:rsid w:val="00986BFE"/>
    <w:rsid w:val="009904FA"/>
    <w:rsid w:val="0099271A"/>
    <w:rsid w:val="00994829"/>
    <w:rsid w:val="009A11E3"/>
    <w:rsid w:val="009A1E3F"/>
    <w:rsid w:val="009A2AB1"/>
    <w:rsid w:val="009A6A0F"/>
    <w:rsid w:val="009A7134"/>
    <w:rsid w:val="009A7135"/>
    <w:rsid w:val="009A7CB8"/>
    <w:rsid w:val="009B0CEF"/>
    <w:rsid w:val="009B1E9E"/>
    <w:rsid w:val="009B2192"/>
    <w:rsid w:val="009B515B"/>
    <w:rsid w:val="009C09D3"/>
    <w:rsid w:val="009C1B9C"/>
    <w:rsid w:val="009C1F0F"/>
    <w:rsid w:val="009C329E"/>
    <w:rsid w:val="009C7FDC"/>
    <w:rsid w:val="009D0714"/>
    <w:rsid w:val="009D1C4C"/>
    <w:rsid w:val="009D3B18"/>
    <w:rsid w:val="009D47C9"/>
    <w:rsid w:val="009D49D2"/>
    <w:rsid w:val="009D5F34"/>
    <w:rsid w:val="009D6B56"/>
    <w:rsid w:val="009D787E"/>
    <w:rsid w:val="009E0B47"/>
    <w:rsid w:val="009E166D"/>
    <w:rsid w:val="009E33FA"/>
    <w:rsid w:val="009E6C7B"/>
    <w:rsid w:val="009E73D3"/>
    <w:rsid w:val="009F20E5"/>
    <w:rsid w:val="009F3818"/>
    <w:rsid w:val="009F41C3"/>
    <w:rsid w:val="009F42E2"/>
    <w:rsid w:val="009F6AE9"/>
    <w:rsid w:val="009F70C3"/>
    <w:rsid w:val="00A02C87"/>
    <w:rsid w:val="00A03656"/>
    <w:rsid w:val="00A050AD"/>
    <w:rsid w:val="00A10066"/>
    <w:rsid w:val="00A1012B"/>
    <w:rsid w:val="00A10EE3"/>
    <w:rsid w:val="00A119BE"/>
    <w:rsid w:val="00A1274E"/>
    <w:rsid w:val="00A1275D"/>
    <w:rsid w:val="00A12DC2"/>
    <w:rsid w:val="00A14956"/>
    <w:rsid w:val="00A15098"/>
    <w:rsid w:val="00A15567"/>
    <w:rsid w:val="00A179B3"/>
    <w:rsid w:val="00A17A6B"/>
    <w:rsid w:val="00A204DD"/>
    <w:rsid w:val="00A20E5D"/>
    <w:rsid w:val="00A21829"/>
    <w:rsid w:val="00A22D03"/>
    <w:rsid w:val="00A25EA5"/>
    <w:rsid w:val="00A2683E"/>
    <w:rsid w:val="00A30350"/>
    <w:rsid w:val="00A30AA3"/>
    <w:rsid w:val="00A33897"/>
    <w:rsid w:val="00A3799F"/>
    <w:rsid w:val="00A4041C"/>
    <w:rsid w:val="00A41CEE"/>
    <w:rsid w:val="00A422AC"/>
    <w:rsid w:val="00A43507"/>
    <w:rsid w:val="00A44C3E"/>
    <w:rsid w:val="00A45436"/>
    <w:rsid w:val="00A45933"/>
    <w:rsid w:val="00A46160"/>
    <w:rsid w:val="00A46212"/>
    <w:rsid w:val="00A5051C"/>
    <w:rsid w:val="00A54FAB"/>
    <w:rsid w:val="00A55198"/>
    <w:rsid w:val="00A56F73"/>
    <w:rsid w:val="00A6228E"/>
    <w:rsid w:val="00A65248"/>
    <w:rsid w:val="00A653CD"/>
    <w:rsid w:val="00A65EC6"/>
    <w:rsid w:val="00A66BE0"/>
    <w:rsid w:val="00A701D3"/>
    <w:rsid w:val="00A72258"/>
    <w:rsid w:val="00A7621B"/>
    <w:rsid w:val="00A7781B"/>
    <w:rsid w:val="00A826D1"/>
    <w:rsid w:val="00A8400C"/>
    <w:rsid w:val="00A8533A"/>
    <w:rsid w:val="00A875E1"/>
    <w:rsid w:val="00A920E4"/>
    <w:rsid w:val="00A924BC"/>
    <w:rsid w:val="00A93754"/>
    <w:rsid w:val="00A937A1"/>
    <w:rsid w:val="00A94061"/>
    <w:rsid w:val="00A96141"/>
    <w:rsid w:val="00AA0D6C"/>
    <w:rsid w:val="00AA1894"/>
    <w:rsid w:val="00AA2596"/>
    <w:rsid w:val="00AA291E"/>
    <w:rsid w:val="00AA4F57"/>
    <w:rsid w:val="00AA5B38"/>
    <w:rsid w:val="00AB020D"/>
    <w:rsid w:val="00AB079F"/>
    <w:rsid w:val="00AB08CA"/>
    <w:rsid w:val="00AB178A"/>
    <w:rsid w:val="00AB2793"/>
    <w:rsid w:val="00AB419C"/>
    <w:rsid w:val="00AB6C8E"/>
    <w:rsid w:val="00AC042B"/>
    <w:rsid w:val="00AC111A"/>
    <w:rsid w:val="00AC1B49"/>
    <w:rsid w:val="00AC4179"/>
    <w:rsid w:val="00AC5F16"/>
    <w:rsid w:val="00AD04A2"/>
    <w:rsid w:val="00AD1264"/>
    <w:rsid w:val="00AD1D52"/>
    <w:rsid w:val="00AD2B3E"/>
    <w:rsid w:val="00AD2E01"/>
    <w:rsid w:val="00AD3224"/>
    <w:rsid w:val="00AD506C"/>
    <w:rsid w:val="00AD58A5"/>
    <w:rsid w:val="00AD6896"/>
    <w:rsid w:val="00AD7567"/>
    <w:rsid w:val="00AE431F"/>
    <w:rsid w:val="00AE4C4B"/>
    <w:rsid w:val="00AE6360"/>
    <w:rsid w:val="00AE6D23"/>
    <w:rsid w:val="00AE7059"/>
    <w:rsid w:val="00AE71A1"/>
    <w:rsid w:val="00AE7742"/>
    <w:rsid w:val="00AE7CA3"/>
    <w:rsid w:val="00AF569B"/>
    <w:rsid w:val="00AF62C0"/>
    <w:rsid w:val="00AF67B6"/>
    <w:rsid w:val="00B00664"/>
    <w:rsid w:val="00B00D6D"/>
    <w:rsid w:val="00B0130F"/>
    <w:rsid w:val="00B02E1E"/>
    <w:rsid w:val="00B033C8"/>
    <w:rsid w:val="00B0397B"/>
    <w:rsid w:val="00B039FE"/>
    <w:rsid w:val="00B046A8"/>
    <w:rsid w:val="00B06ECD"/>
    <w:rsid w:val="00B10ED3"/>
    <w:rsid w:val="00B11A50"/>
    <w:rsid w:val="00B12175"/>
    <w:rsid w:val="00B1375D"/>
    <w:rsid w:val="00B20ED2"/>
    <w:rsid w:val="00B22A58"/>
    <w:rsid w:val="00B25EE6"/>
    <w:rsid w:val="00B27AF8"/>
    <w:rsid w:val="00B338A4"/>
    <w:rsid w:val="00B346C5"/>
    <w:rsid w:val="00B34A60"/>
    <w:rsid w:val="00B4069E"/>
    <w:rsid w:val="00B441EA"/>
    <w:rsid w:val="00B44D1F"/>
    <w:rsid w:val="00B45DCA"/>
    <w:rsid w:val="00B45E4E"/>
    <w:rsid w:val="00B4742F"/>
    <w:rsid w:val="00B474CA"/>
    <w:rsid w:val="00B475E1"/>
    <w:rsid w:val="00B51F41"/>
    <w:rsid w:val="00B5521B"/>
    <w:rsid w:val="00B60184"/>
    <w:rsid w:val="00B61C7C"/>
    <w:rsid w:val="00B6210D"/>
    <w:rsid w:val="00B63266"/>
    <w:rsid w:val="00B63B9D"/>
    <w:rsid w:val="00B66124"/>
    <w:rsid w:val="00B661E4"/>
    <w:rsid w:val="00B70AFB"/>
    <w:rsid w:val="00B717B7"/>
    <w:rsid w:val="00B72667"/>
    <w:rsid w:val="00B737C9"/>
    <w:rsid w:val="00B80F04"/>
    <w:rsid w:val="00B8153C"/>
    <w:rsid w:val="00B8214D"/>
    <w:rsid w:val="00B86B12"/>
    <w:rsid w:val="00B90349"/>
    <w:rsid w:val="00B90F9E"/>
    <w:rsid w:val="00B927E2"/>
    <w:rsid w:val="00B92FB5"/>
    <w:rsid w:val="00B95CEB"/>
    <w:rsid w:val="00B965C5"/>
    <w:rsid w:val="00B97CF1"/>
    <w:rsid w:val="00BA03E6"/>
    <w:rsid w:val="00BB031A"/>
    <w:rsid w:val="00BB1D0F"/>
    <w:rsid w:val="00BB4E05"/>
    <w:rsid w:val="00BB512E"/>
    <w:rsid w:val="00BB5516"/>
    <w:rsid w:val="00BB6019"/>
    <w:rsid w:val="00BB697D"/>
    <w:rsid w:val="00BB7F90"/>
    <w:rsid w:val="00BB7FEB"/>
    <w:rsid w:val="00BC0A0F"/>
    <w:rsid w:val="00BC1E7C"/>
    <w:rsid w:val="00BC2E77"/>
    <w:rsid w:val="00BC7EF1"/>
    <w:rsid w:val="00BC7F15"/>
    <w:rsid w:val="00BD2E5D"/>
    <w:rsid w:val="00BD6330"/>
    <w:rsid w:val="00BE3631"/>
    <w:rsid w:val="00BE5418"/>
    <w:rsid w:val="00BE5FB8"/>
    <w:rsid w:val="00BE67EB"/>
    <w:rsid w:val="00BE79B3"/>
    <w:rsid w:val="00BF0639"/>
    <w:rsid w:val="00BF0A4D"/>
    <w:rsid w:val="00BF2399"/>
    <w:rsid w:val="00BF439D"/>
    <w:rsid w:val="00BF7DA7"/>
    <w:rsid w:val="00C00E8C"/>
    <w:rsid w:val="00C02FB8"/>
    <w:rsid w:val="00C067A7"/>
    <w:rsid w:val="00C07702"/>
    <w:rsid w:val="00C10C63"/>
    <w:rsid w:val="00C11663"/>
    <w:rsid w:val="00C1625E"/>
    <w:rsid w:val="00C17352"/>
    <w:rsid w:val="00C17BC2"/>
    <w:rsid w:val="00C229C0"/>
    <w:rsid w:val="00C22C1F"/>
    <w:rsid w:val="00C232C3"/>
    <w:rsid w:val="00C2440A"/>
    <w:rsid w:val="00C2780E"/>
    <w:rsid w:val="00C27D69"/>
    <w:rsid w:val="00C300F2"/>
    <w:rsid w:val="00C3260A"/>
    <w:rsid w:val="00C32B0A"/>
    <w:rsid w:val="00C33476"/>
    <w:rsid w:val="00C33E8B"/>
    <w:rsid w:val="00C36DA2"/>
    <w:rsid w:val="00C413C8"/>
    <w:rsid w:val="00C41455"/>
    <w:rsid w:val="00C42753"/>
    <w:rsid w:val="00C44C00"/>
    <w:rsid w:val="00C44F7C"/>
    <w:rsid w:val="00C4571F"/>
    <w:rsid w:val="00C462C2"/>
    <w:rsid w:val="00C4649D"/>
    <w:rsid w:val="00C50665"/>
    <w:rsid w:val="00C5243A"/>
    <w:rsid w:val="00C52D2A"/>
    <w:rsid w:val="00C537AC"/>
    <w:rsid w:val="00C600EF"/>
    <w:rsid w:val="00C60D02"/>
    <w:rsid w:val="00C61F69"/>
    <w:rsid w:val="00C623B4"/>
    <w:rsid w:val="00C70370"/>
    <w:rsid w:val="00C706C3"/>
    <w:rsid w:val="00C70C2E"/>
    <w:rsid w:val="00C72AA7"/>
    <w:rsid w:val="00C737DE"/>
    <w:rsid w:val="00C7664B"/>
    <w:rsid w:val="00C801E6"/>
    <w:rsid w:val="00C86C1E"/>
    <w:rsid w:val="00C86CA7"/>
    <w:rsid w:val="00C86F6F"/>
    <w:rsid w:val="00C87BCE"/>
    <w:rsid w:val="00C90FA5"/>
    <w:rsid w:val="00C92C09"/>
    <w:rsid w:val="00C94873"/>
    <w:rsid w:val="00C95948"/>
    <w:rsid w:val="00C96F84"/>
    <w:rsid w:val="00C97CF4"/>
    <w:rsid w:val="00CA0E04"/>
    <w:rsid w:val="00CA1790"/>
    <w:rsid w:val="00CA29EB"/>
    <w:rsid w:val="00CA4A92"/>
    <w:rsid w:val="00CA5C8B"/>
    <w:rsid w:val="00CA5ECF"/>
    <w:rsid w:val="00CA6D1C"/>
    <w:rsid w:val="00CB0659"/>
    <w:rsid w:val="00CB08E7"/>
    <w:rsid w:val="00CB0E8B"/>
    <w:rsid w:val="00CB3756"/>
    <w:rsid w:val="00CB4CB9"/>
    <w:rsid w:val="00CB60EF"/>
    <w:rsid w:val="00CC0E2E"/>
    <w:rsid w:val="00CC2157"/>
    <w:rsid w:val="00CC24D4"/>
    <w:rsid w:val="00CC2F6D"/>
    <w:rsid w:val="00CC496B"/>
    <w:rsid w:val="00CC6D32"/>
    <w:rsid w:val="00CD0EC8"/>
    <w:rsid w:val="00CE0145"/>
    <w:rsid w:val="00CE2722"/>
    <w:rsid w:val="00CE3FCE"/>
    <w:rsid w:val="00CE4E2D"/>
    <w:rsid w:val="00CE61E4"/>
    <w:rsid w:val="00CE7CBF"/>
    <w:rsid w:val="00CF2872"/>
    <w:rsid w:val="00CF3F8B"/>
    <w:rsid w:val="00CF4091"/>
    <w:rsid w:val="00CF47E8"/>
    <w:rsid w:val="00CF5680"/>
    <w:rsid w:val="00D00D2A"/>
    <w:rsid w:val="00D01865"/>
    <w:rsid w:val="00D0514E"/>
    <w:rsid w:val="00D103A2"/>
    <w:rsid w:val="00D11D5D"/>
    <w:rsid w:val="00D1231D"/>
    <w:rsid w:val="00D14CC0"/>
    <w:rsid w:val="00D14EC8"/>
    <w:rsid w:val="00D168C9"/>
    <w:rsid w:val="00D20C50"/>
    <w:rsid w:val="00D220FC"/>
    <w:rsid w:val="00D2213B"/>
    <w:rsid w:val="00D2229A"/>
    <w:rsid w:val="00D2365E"/>
    <w:rsid w:val="00D23899"/>
    <w:rsid w:val="00D25130"/>
    <w:rsid w:val="00D25BD9"/>
    <w:rsid w:val="00D279F8"/>
    <w:rsid w:val="00D333E3"/>
    <w:rsid w:val="00D351D8"/>
    <w:rsid w:val="00D36799"/>
    <w:rsid w:val="00D36D3B"/>
    <w:rsid w:val="00D373BC"/>
    <w:rsid w:val="00D37E34"/>
    <w:rsid w:val="00D413F1"/>
    <w:rsid w:val="00D463CC"/>
    <w:rsid w:val="00D46ACC"/>
    <w:rsid w:val="00D46C10"/>
    <w:rsid w:val="00D50F8F"/>
    <w:rsid w:val="00D5560D"/>
    <w:rsid w:val="00D5684A"/>
    <w:rsid w:val="00D57900"/>
    <w:rsid w:val="00D6652F"/>
    <w:rsid w:val="00D671FD"/>
    <w:rsid w:val="00D724ED"/>
    <w:rsid w:val="00D729C2"/>
    <w:rsid w:val="00D765CC"/>
    <w:rsid w:val="00D76E34"/>
    <w:rsid w:val="00D81965"/>
    <w:rsid w:val="00D81FB6"/>
    <w:rsid w:val="00D82309"/>
    <w:rsid w:val="00D83FEA"/>
    <w:rsid w:val="00D85E13"/>
    <w:rsid w:val="00D86E45"/>
    <w:rsid w:val="00D875A2"/>
    <w:rsid w:val="00D91F1D"/>
    <w:rsid w:val="00D9220B"/>
    <w:rsid w:val="00D946DB"/>
    <w:rsid w:val="00DA08F6"/>
    <w:rsid w:val="00DA0DC1"/>
    <w:rsid w:val="00DA1127"/>
    <w:rsid w:val="00DA2B24"/>
    <w:rsid w:val="00DA64C5"/>
    <w:rsid w:val="00DA7C31"/>
    <w:rsid w:val="00DA7F2B"/>
    <w:rsid w:val="00DB0F14"/>
    <w:rsid w:val="00DB2C8F"/>
    <w:rsid w:val="00DB7043"/>
    <w:rsid w:val="00DB747F"/>
    <w:rsid w:val="00DB7F67"/>
    <w:rsid w:val="00DC09C7"/>
    <w:rsid w:val="00DC2AE3"/>
    <w:rsid w:val="00DC3586"/>
    <w:rsid w:val="00DC48F1"/>
    <w:rsid w:val="00DC4BF7"/>
    <w:rsid w:val="00DC624B"/>
    <w:rsid w:val="00DD6940"/>
    <w:rsid w:val="00DE05BF"/>
    <w:rsid w:val="00DE0766"/>
    <w:rsid w:val="00DE1357"/>
    <w:rsid w:val="00DE5FD3"/>
    <w:rsid w:val="00DE63CD"/>
    <w:rsid w:val="00DE6B94"/>
    <w:rsid w:val="00DF2899"/>
    <w:rsid w:val="00DF41AD"/>
    <w:rsid w:val="00DF421B"/>
    <w:rsid w:val="00DF68C2"/>
    <w:rsid w:val="00E0040C"/>
    <w:rsid w:val="00E00E85"/>
    <w:rsid w:val="00E00EA3"/>
    <w:rsid w:val="00E01703"/>
    <w:rsid w:val="00E03939"/>
    <w:rsid w:val="00E04ED4"/>
    <w:rsid w:val="00E06927"/>
    <w:rsid w:val="00E069DD"/>
    <w:rsid w:val="00E07BD8"/>
    <w:rsid w:val="00E1184E"/>
    <w:rsid w:val="00E12473"/>
    <w:rsid w:val="00E1293A"/>
    <w:rsid w:val="00E12C2F"/>
    <w:rsid w:val="00E133DB"/>
    <w:rsid w:val="00E16783"/>
    <w:rsid w:val="00E1732E"/>
    <w:rsid w:val="00E21AAD"/>
    <w:rsid w:val="00E2211A"/>
    <w:rsid w:val="00E268DA"/>
    <w:rsid w:val="00E26A0A"/>
    <w:rsid w:val="00E2765D"/>
    <w:rsid w:val="00E32299"/>
    <w:rsid w:val="00E34936"/>
    <w:rsid w:val="00E4021F"/>
    <w:rsid w:val="00E43412"/>
    <w:rsid w:val="00E467F7"/>
    <w:rsid w:val="00E5327D"/>
    <w:rsid w:val="00E5775C"/>
    <w:rsid w:val="00E63F4D"/>
    <w:rsid w:val="00E63FFB"/>
    <w:rsid w:val="00E655D5"/>
    <w:rsid w:val="00E663C6"/>
    <w:rsid w:val="00E66DCB"/>
    <w:rsid w:val="00E67DCD"/>
    <w:rsid w:val="00E703AE"/>
    <w:rsid w:val="00E70E22"/>
    <w:rsid w:val="00E72D47"/>
    <w:rsid w:val="00E73231"/>
    <w:rsid w:val="00E73DA9"/>
    <w:rsid w:val="00E8064A"/>
    <w:rsid w:val="00E81A0B"/>
    <w:rsid w:val="00E83E67"/>
    <w:rsid w:val="00E852E9"/>
    <w:rsid w:val="00E85DF4"/>
    <w:rsid w:val="00E8623C"/>
    <w:rsid w:val="00E922C0"/>
    <w:rsid w:val="00E927C4"/>
    <w:rsid w:val="00E93F34"/>
    <w:rsid w:val="00E94452"/>
    <w:rsid w:val="00E94826"/>
    <w:rsid w:val="00E96FD0"/>
    <w:rsid w:val="00EA00B3"/>
    <w:rsid w:val="00EA059F"/>
    <w:rsid w:val="00EA0C15"/>
    <w:rsid w:val="00EA2DB4"/>
    <w:rsid w:val="00EA3E2C"/>
    <w:rsid w:val="00EA4440"/>
    <w:rsid w:val="00EA463D"/>
    <w:rsid w:val="00EB04A1"/>
    <w:rsid w:val="00EB1889"/>
    <w:rsid w:val="00EB1D56"/>
    <w:rsid w:val="00EB1DB7"/>
    <w:rsid w:val="00EB2A60"/>
    <w:rsid w:val="00EB4848"/>
    <w:rsid w:val="00EB6A05"/>
    <w:rsid w:val="00EB7451"/>
    <w:rsid w:val="00EC14E6"/>
    <w:rsid w:val="00EC2BD8"/>
    <w:rsid w:val="00EC7C4A"/>
    <w:rsid w:val="00ED21F5"/>
    <w:rsid w:val="00ED2D22"/>
    <w:rsid w:val="00ED59F4"/>
    <w:rsid w:val="00ED6659"/>
    <w:rsid w:val="00ED7E73"/>
    <w:rsid w:val="00EE020A"/>
    <w:rsid w:val="00EE16F7"/>
    <w:rsid w:val="00EE4D48"/>
    <w:rsid w:val="00EE4FF2"/>
    <w:rsid w:val="00EF3DEB"/>
    <w:rsid w:val="00EF547A"/>
    <w:rsid w:val="00EF65F9"/>
    <w:rsid w:val="00EF6E6B"/>
    <w:rsid w:val="00F0029A"/>
    <w:rsid w:val="00F00D06"/>
    <w:rsid w:val="00F0395E"/>
    <w:rsid w:val="00F04537"/>
    <w:rsid w:val="00F05B47"/>
    <w:rsid w:val="00F05B72"/>
    <w:rsid w:val="00F1077E"/>
    <w:rsid w:val="00F11976"/>
    <w:rsid w:val="00F13A4F"/>
    <w:rsid w:val="00F15AC0"/>
    <w:rsid w:val="00F20800"/>
    <w:rsid w:val="00F2576A"/>
    <w:rsid w:val="00F26359"/>
    <w:rsid w:val="00F317A1"/>
    <w:rsid w:val="00F327A9"/>
    <w:rsid w:val="00F33ACD"/>
    <w:rsid w:val="00F36343"/>
    <w:rsid w:val="00F36F24"/>
    <w:rsid w:val="00F37FCC"/>
    <w:rsid w:val="00F40485"/>
    <w:rsid w:val="00F42FB0"/>
    <w:rsid w:val="00F434EE"/>
    <w:rsid w:val="00F43E40"/>
    <w:rsid w:val="00F453C1"/>
    <w:rsid w:val="00F4658D"/>
    <w:rsid w:val="00F51B30"/>
    <w:rsid w:val="00F537DF"/>
    <w:rsid w:val="00F53F95"/>
    <w:rsid w:val="00F6091E"/>
    <w:rsid w:val="00F62A40"/>
    <w:rsid w:val="00F66415"/>
    <w:rsid w:val="00F72347"/>
    <w:rsid w:val="00F72E06"/>
    <w:rsid w:val="00F73507"/>
    <w:rsid w:val="00F75EFD"/>
    <w:rsid w:val="00F80672"/>
    <w:rsid w:val="00F830B4"/>
    <w:rsid w:val="00F832F3"/>
    <w:rsid w:val="00F83345"/>
    <w:rsid w:val="00F84C0E"/>
    <w:rsid w:val="00F8761E"/>
    <w:rsid w:val="00F95B46"/>
    <w:rsid w:val="00F95C4F"/>
    <w:rsid w:val="00F97405"/>
    <w:rsid w:val="00FA16C3"/>
    <w:rsid w:val="00FA1D38"/>
    <w:rsid w:val="00FA1F1A"/>
    <w:rsid w:val="00FA3AD2"/>
    <w:rsid w:val="00FA486C"/>
    <w:rsid w:val="00FA48B5"/>
    <w:rsid w:val="00FA54B1"/>
    <w:rsid w:val="00FA75D3"/>
    <w:rsid w:val="00FB0117"/>
    <w:rsid w:val="00FB189C"/>
    <w:rsid w:val="00FB3BB2"/>
    <w:rsid w:val="00FB4934"/>
    <w:rsid w:val="00FB584D"/>
    <w:rsid w:val="00FB6304"/>
    <w:rsid w:val="00FC0762"/>
    <w:rsid w:val="00FC1C9E"/>
    <w:rsid w:val="00FC4A24"/>
    <w:rsid w:val="00FC4B6F"/>
    <w:rsid w:val="00FD08D3"/>
    <w:rsid w:val="00FD12BC"/>
    <w:rsid w:val="00FD25EA"/>
    <w:rsid w:val="00FD3C32"/>
    <w:rsid w:val="00FD5BA8"/>
    <w:rsid w:val="00FD6370"/>
    <w:rsid w:val="00FD74DF"/>
    <w:rsid w:val="00FD79BA"/>
    <w:rsid w:val="00FE1938"/>
    <w:rsid w:val="00FE1D56"/>
    <w:rsid w:val="00FE2AF3"/>
    <w:rsid w:val="00FE51B1"/>
    <w:rsid w:val="00FF0B75"/>
    <w:rsid w:val="00FF2524"/>
    <w:rsid w:val="00FF2D9E"/>
    <w:rsid w:val="00FF4847"/>
    <w:rsid w:val="00FF765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5BD9"/>
    <w:rPr>
      <w:sz w:val="24"/>
      <w:szCs w:val="24"/>
    </w:rPr>
  </w:style>
  <w:style w:type="paragraph" w:styleId="Heading2">
    <w:name w:val="heading 2"/>
    <w:basedOn w:val="Normal"/>
    <w:next w:val="Normal"/>
    <w:qFormat/>
    <w:rsid w:val="00647529"/>
    <w:pPr>
      <w:keepNext/>
      <w:spacing w:line="360" w:lineRule="auto"/>
      <w:jc w:val="both"/>
      <w:outlineLvl w:val="1"/>
    </w:pPr>
    <w:rPr>
      <w:rFonts w:ascii="Arial" w:hAnsi="Arial"/>
      <w:b/>
      <w:i/>
      <w:sz w:val="22"/>
      <w:szCs w:val="20"/>
      <w:lang w:eastAsia="en-US"/>
    </w:rPr>
  </w:style>
  <w:style w:type="paragraph" w:styleId="Heading3">
    <w:name w:val="heading 3"/>
    <w:basedOn w:val="Normal"/>
    <w:next w:val="Normal"/>
    <w:qFormat/>
    <w:rsid w:val="00CF568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EB1DB7"/>
    <w:pPr>
      <w:autoSpaceDE w:val="0"/>
      <w:autoSpaceDN w:val="0"/>
      <w:adjustRightInd w:val="0"/>
      <w:spacing w:after="160" w:line="240" w:lineRule="exact"/>
    </w:pPr>
    <w:rPr>
      <w:rFonts w:ascii="Verdana" w:hAnsi="Verdana"/>
      <w:sz w:val="20"/>
      <w:szCs w:val="20"/>
      <w:lang w:val="en-US" w:eastAsia="en-US"/>
    </w:rPr>
  </w:style>
  <w:style w:type="character" w:styleId="CommentReference">
    <w:name w:val="annotation reference"/>
    <w:semiHidden/>
    <w:rsid w:val="00EA059F"/>
    <w:rPr>
      <w:sz w:val="16"/>
      <w:szCs w:val="16"/>
    </w:rPr>
  </w:style>
  <w:style w:type="paragraph" w:styleId="CommentText">
    <w:name w:val="annotation text"/>
    <w:basedOn w:val="Normal"/>
    <w:semiHidden/>
    <w:rsid w:val="00EA059F"/>
    <w:rPr>
      <w:sz w:val="20"/>
      <w:szCs w:val="20"/>
    </w:rPr>
  </w:style>
  <w:style w:type="paragraph" w:styleId="CommentSubject">
    <w:name w:val="annotation subject"/>
    <w:basedOn w:val="CommentText"/>
    <w:next w:val="CommentText"/>
    <w:semiHidden/>
    <w:rsid w:val="00EA059F"/>
    <w:rPr>
      <w:b/>
      <w:bCs/>
    </w:rPr>
  </w:style>
  <w:style w:type="paragraph" w:styleId="BalloonText">
    <w:name w:val="Balloon Text"/>
    <w:basedOn w:val="Normal"/>
    <w:semiHidden/>
    <w:rsid w:val="00EA059F"/>
    <w:rPr>
      <w:rFonts w:ascii="Tahoma" w:hAnsi="Tahoma" w:cs="Tahoma"/>
      <w:sz w:val="16"/>
      <w:szCs w:val="16"/>
    </w:rPr>
  </w:style>
  <w:style w:type="table" w:styleId="TableGrid">
    <w:name w:val="Table Grid"/>
    <w:basedOn w:val="TableNormal"/>
    <w:rsid w:val="00CE2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CE2722"/>
    <w:pPr>
      <w:tabs>
        <w:tab w:val="center" w:pos="4153"/>
        <w:tab w:val="right" w:pos="8306"/>
      </w:tabs>
    </w:pPr>
  </w:style>
  <w:style w:type="table" w:customStyle="1" w:styleId="2">
    <w:name w:val="Πλέγμα πίνακα2"/>
    <w:basedOn w:val="TableNormal"/>
    <w:next w:val="TableGrid"/>
    <w:rsid w:val="00CE2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126887"/>
    <w:rPr>
      <w:rFonts w:ascii="Courier New" w:hAnsi="Courier New" w:cs="Courier New"/>
      <w:sz w:val="20"/>
      <w:szCs w:val="20"/>
    </w:rPr>
  </w:style>
  <w:style w:type="character" w:styleId="PageNumber">
    <w:name w:val="page number"/>
    <w:basedOn w:val="DefaultParagraphFont"/>
    <w:rsid w:val="00372027"/>
  </w:style>
  <w:style w:type="character" w:styleId="Hyperlink">
    <w:name w:val="Hyperlink"/>
    <w:rsid w:val="00FD08D3"/>
    <w:rPr>
      <w:color w:val="0000FF"/>
      <w:u w:val="single"/>
    </w:rPr>
  </w:style>
  <w:style w:type="paragraph" w:styleId="NormalWeb">
    <w:name w:val="Normal (Web)"/>
    <w:basedOn w:val="Normal"/>
    <w:rsid w:val="00E04ED4"/>
    <w:pPr>
      <w:spacing w:before="100" w:beforeAutospacing="1" w:after="100" w:afterAutospacing="1"/>
    </w:pPr>
  </w:style>
  <w:style w:type="paragraph" w:customStyle="1" w:styleId="c01pointnumerotealtn">
    <w:name w:val="c01pointnumerotealtn"/>
    <w:basedOn w:val="Normal"/>
    <w:rsid w:val="00E5775C"/>
    <w:pPr>
      <w:spacing w:before="100" w:beforeAutospacing="1" w:after="240"/>
      <w:ind w:left="567" w:hanging="539"/>
      <w:jc w:val="both"/>
    </w:pPr>
    <w:rPr>
      <w:rFonts w:ascii="Arial" w:hAnsi="Arial" w:cs="Arial"/>
      <w:sz w:val="22"/>
      <w:szCs w:val="22"/>
    </w:rPr>
  </w:style>
  <w:style w:type="paragraph" w:customStyle="1" w:styleId="c03tiretlong">
    <w:name w:val="c03tiretlong"/>
    <w:basedOn w:val="Normal"/>
    <w:rsid w:val="00E5775C"/>
    <w:pPr>
      <w:spacing w:before="100" w:beforeAutospacing="1" w:after="240"/>
      <w:ind w:left="1134" w:hanging="567"/>
      <w:jc w:val="both"/>
    </w:pPr>
    <w:rPr>
      <w:rFonts w:ascii="Arial" w:hAnsi="Arial" w:cs="Arial"/>
      <w:sz w:val="22"/>
      <w:szCs w:val="22"/>
    </w:rPr>
  </w:style>
  <w:style w:type="paragraph" w:customStyle="1" w:styleId="Char1">
    <w:name w:val="Char1"/>
    <w:basedOn w:val="Normal"/>
    <w:rsid w:val="0055428F"/>
    <w:pPr>
      <w:autoSpaceDE w:val="0"/>
      <w:autoSpaceDN w:val="0"/>
      <w:adjustRightInd w:val="0"/>
      <w:spacing w:after="160" w:line="240" w:lineRule="exact"/>
    </w:pPr>
    <w:rPr>
      <w:rFonts w:ascii="Verdana" w:hAnsi="Verdana" w:cs="Verdana"/>
      <w:sz w:val="20"/>
      <w:szCs w:val="20"/>
      <w:lang w:val="en-US" w:eastAsia="en-US"/>
    </w:rPr>
  </w:style>
  <w:style w:type="paragraph" w:styleId="Header">
    <w:name w:val="header"/>
    <w:basedOn w:val="Normal"/>
    <w:rsid w:val="0089775F"/>
    <w:pPr>
      <w:tabs>
        <w:tab w:val="center" w:pos="4153"/>
        <w:tab w:val="right" w:pos="8306"/>
      </w:tabs>
    </w:pPr>
  </w:style>
  <w:style w:type="paragraph" w:styleId="FootnoteText">
    <w:name w:val="footnote text"/>
    <w:basedOn w:val="Normal"/>
    <w:link w:val="FootnoteTextChar"/>
    <w:semiHidden/>
    <w:rsid w:val="00E43412"/>
    <w:rPr>
      <w:sz w:val="20"/>
      <w:szCs w:val="20"/>
    </w:rPr>
  </w:style>
  <w:style w:type="paragraph" w:customStyle="1" w:styleId="CharCharCharChar">
    <w:name w:val="Char Char Char Char"/>
    <w:basedOn w:val="Normal"/>
    <w:rsid w:val="0032460D"/>
    <w:pPr>
      <w:spacing w:after="160" w:line="240" w:lineRule="exact"/>
      <w:jc w:val="both"/>
    </w:pPr>
    <w:rPr>
      <w:rFonts w:ascii="Verdana" w:hAnsi="Verdana"/>
      <w:sz w:val="20"/>
      <w:szCs w:val="20"/>
      <w:lang w:val="en-US" w:eastAsia="en-US"/>
    </w:rPr>
  </w:style>
  <w:style w:type="character" w:styleId="FootnoteReference">
    <w:name w:val="footnote reference"/>
    <w:rsid w:val="00EC14E6"/>
    <w:rPr>
      <w:vertAlign w:val="superscript"/>
    </w:rPr>
  </w:style>
  <w:style w:type="character" w:customStyle="1" w:styleId="FootnoteTextChar">
    <w:name w:val="Footnote Text Char"/>
    <w:basedOn w:val="DefaultParagraphFont"/>
    <w:link w:val="FootnoteText"/>
    <w:semiHidden/>
    <w:locked/>
    <w:rsid w:val="00B965C5"/>
  </w:style>
  <w:style w:type="paragraph" w:styleId="BodyText">
    <w:name w:val="Body Text"/>
    <w:basedOn w:val="Normal"/>
    <w:link w:val="BodyTextChar"/>
    <w:rsid w:val="0010244F"/>
    <w:pPr>
      <w:ind w:right="-99"/>
      <w:jc w:val="both"/>
    </w:pPr>
    <w:rPr>
      <w:rFonts w:ascii="Arial" w:hAnsi="Arial" w:cs="Arial"/>
      <w:szCs w:val="20"/>
      <w:lang w:eastAsia="en-US"/>
    </w:rPr>
  </w:style>
  <w:style w:type="character" w:customStyle="1" w:styleId="BodyTextChar">
    <w:name w:val="Body Text Char"/>
    <w:basedOn w:val="DefaultParagraphFont"/>
    <w:link w:val="BodyText"/>
    <w:rsid w:val="0010244F"/>
    <w:rPr>
      <w:rFonts w:ascii="Arial" w:hAnsi="Arial" w:cs="Arial"/>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360741">
      <w:bodyDiv w:val="1"/>
      <w:marLeft w:val="0"/>
      <w:marRight w:val="0"/>
      <w:marTop w:val="0"/>
      <w:marBottom w:val="0"/>
      <w:divBdr>
        <w:top w:val="none" w:sz="0" w:space="0" w:color="auto"/>
        <w:left w:val="none" w:sz="0" w:space="0" w:color="auto"/>
        <w:bottom w:val="none" w:sz="0" w:space="0" w:color="auto"/>
        <w:right w:val="none" w:sz="0" w:space="0" w:color="auto"/>
      </w:divBdr>
    </w:div>
    <w:div w:id="491146185">
      <w:bodyDiv w:val="1"/>
      <w:marLeft w:val="0"/>
      <w:marRight w:val="0"/>
      <w:marTop w:val="0"/>
      <w:marBottom w:val="0"/>
      <w:divBdr>
        <w:top w:val="none" w:sz="0" w:space="0" w:color="auto"/>
        <w:left w:val="none" w:sz="0" w:space="0" w:color="auto"/>
        <w:bottom w:val="none" w:sz="0" w:space="0" w:color="auto"/>
        <w:right w:val="none" w:sz="0" w:space="0" w:color="auto"/>
      </w:divBdr>
    </w:div>
    <w:div w:id="552887464">
      <w:bodyDiv w:val="1"/>
      <w:marLeft w:val="0"/>
      <w:marRight w:val="0"/>
      <w:marTop w:val="0"/>
      <w:marBottom w:val="0"/>
      <w:divBdr>
        <w:top w:val="none" w:sz="0" w:space="0" w:color="auto"/>
        <w:left w:val="none" w:sz="0" w:space="0" w:color="auto"/>
        <w:bottom w:val="none" w:sz="0" w:space="0" w:color="auto"/>
        <w:right w:val="none" w:sz="0" w:space="0" w:color="auto"/>
      </w:divBdr>
    </w:div>
    <w:div w:id="786506946">
      <w:bodyDiv w:val="1"/>
      <w:marLeft w:val="0"/>
      <w:marRight w:val="0"/>
      <w:marTop w:val="0"/>
      <w:marBottom w:val="0"/>
      <w:divBdr>
        <w:top w:val="none" w:sz="0" w:space="0" w:color="auto"/>
        <w:left w:val="none" w:sz="0" w:space="0" w:color="auto"/>
        <w:bottom w:val="none" w:sz="0" w:space="0" w:color="auto"/>
        <w:right w:val="none" w:sz="0" w:space="0" w:color="auto"/>
      </w:divBdr>
      <w:divsChild>
        <w:div w:id="212205809">
          <w:marLeft w:val="0"/>
          <w:marRight w:val="0"/>
          <w:marTop w:val="0"/>
          <w:marBottom w:val="0"/>
          <w:divBdr>
            <w:top w:val="none" w:sz="0" w:space="0" w:color="auto"/>
            <w:left w:val="none" w:sz="0" w:space="0" w:color="auto"/>
            <w:bottom w:val="none" w:sz="0" w:space="0" w:color="auto"/>
            <w:right w:val="none" w:sz="0" w:space="0" w:color="auto"/>
          </w:divBdr>
        </w:div>
      </w:divsChild>
    </w:div>
    <w:div w:id="1248271683">
      <w:bodyDiv w:val="1"/>
      <w:marLeft w:val="0"/>
      <w:marRight w:val="0"/>
      <w:marTop w:val="0"/>
      <w:marBottom w:val="0"/>
      <w:divBdr>
        <w:top w:val="none" w:sz="0" w:space="0" w:color="auto"/>
        <w:left w:val="none" w:sz="0" w:space="0" w:color="auto"/>
        <w:bottom w:val="none" w:sz="0" w:space="0" w:color="auto"/>
        <w:right w:val="none" w:sz="0" w:space="0" w:color="auto"/>
      </w:divBdr>
    </w:div>
    <w:div w:id="1292906010">
      <w:bodyDiv w:val="1"/>
      <w:marLeft w:val="0"/>
      <w:marRight w:val="0"/>
      <w:marTop w:val="0"/>
      <w:marBottom w:val="0"/>
      <w:divBdr>
        <w:top w:val="none" w:sz="0" w:space="0" w:color="auto"/>
        <w:left w:val="none" w:sz="0" w:space="0" w:color="auto"/>
        <w:bottom w:val="none" w:sz="0" w:space="0" w:color="auto"/>
        <w:right w:val="none" w:sz="0" w:space="0" w:color="auto"/>
      </w:divBdr>
    </w:div>
    <w:div w:id="1326586675">
      <w:bodyDiv w:val="1"/>
      <w:marLeft w:val="0"/>
      <w:marRight w:val="0"/>
      <w:marTop w:val="0"/>
      <w:marBottom w:val="0"/>
      <w:divBdr>
        <w:top w:val="none" w:sz="0" w:space="0" w:color="auto"/>
        <w:left w:val="none" w:sz="0" w:space="0" w:color="auto"/>
        <w:bottom w:val="none" w:sz="0" w:space="0" w:color="auto"/>
        <w:right w:val="none" w:sz="0" w:space="0" w:color="auto"/>
      </w:divBdr>
    </w:div>
    <w:div w:id="1426267979">
      <w:bodyDiv w:val="1"/>
      <w:marLeft w:val="0"/>
      <w:marRight w:val="0"/>
      <w:marTop w:val="0"/>
      <w:marBottom w:val="0"/>
      <w:divBdr>
        <w:top w:val="none" w:sz="0" w:space="0" w:color="auto"/>
        <w:left w:val="none" w:sz="0" w:space="0" w:color="auto"/>
        <w:bottom w:val="none" w:sz="0" w:space="0" w:color="auto"/>
        <w:right w:val="none" w:sz="0" w:space="0" w:color="auto"/>
      </w:divBdr>
    </w:div>
    <w:div w:id="1542667442">
      <w:bodyDiv w:val="1"/>
      <w:marLeft w:val="0"/>
      <w:marRight w:val="0"/>
      <w:marTop w:val="0"/>
      <w:marBottom w:val="0"/>
      <w:divBdr>
        <w:top w:val="none" w:sz="0" w:space="0" w:color="auto"/>
        <w:left w:val="none" w:sz="0" w:space="0" w:color="auto"/>
        <w:bottom w:val="none" w:sz="0" w:space="0" w:color="auto"/>
        <w:right w:val="none" w:sz="0" w:space="0" w:color="auto"/>
      </w:divBdr>
    </w:div>
    <w:div w:id="1746300941">
      <w:bodyDiv w:val="1"/>
      <w:marLeft w:val="0"/>
      <w:marRight w:val="0"/>
      <w:marTop w:val="0"/>
      <w:marBottom w:val="0"/>
      <w:divBdr>
        <w:top w:val="none" w:sz="0" w:space="0" w:color="auto"/>
        <w:left w:val="none" w:sz="0" w:space="0" w:color="auto"/>
        <w:bottom w:val="none" w:sz="0" w:space="0" w:color="auto"/>
        <w:right w:val="none" w:sz="0" w:space="0" w:color="auto"/>
      </w:divBdr>
    </w:div>
    <w:div w:id="1782727913">
      <w:bodyDiv w:val="1"/>
      <w:marLeft w:val="0"/>
      <w:marRight w:val="0"/>
      <w:marTop w:val="0"/>
      <w:marBottom w:val="0"/>
      <w:divBdr>
        <w:top w:val="none" w:sz="0" w:space="0" w:color="auto"/>
        <w:left w:val="none" w:sz="0" w:space="0" w:color="auto"/>
        <w:bottom w:val="none" w:sz="0" w:space="0" w:color="auto"/>
        <w:right w:val="none" w:sz="0" w:space="0" w:color="auto"/>
      </w:divBdr>
    </w:div>
    <w:div w:id="1920478774">
      <w:bodyDiv w:val="1"/>
      <w:marLeft w:val="0"/>
      <w:marRight w:val="0"/>
      <w:marTop w:val="0"/>
      <w:marBottom w:val="0"/>
      <w:divBdr>
        <w:top w:val="none" w:sz="0" w:space="0" w:color="auto"/>
        <w:left w:val="none" w:sz="0" w:space="0" w:color="auto"/>
        <w:bottom w:val="none" w:sz="0" w:space="0" w:color="auto"/>
        <w:right w:val="none" w:sz="0" w:space="0" w:color="auto"/>
      </w:divBdr>
    </w:div>
    <w:div w:id="1941252575">
      <w:bodyDiv w:val="1"/>
      <w:marLeft w:val="0"/>
      <w:marRight w:val="0"/>
      <w:marTop w:val="0"/>
      <w:marBottom w:val="0"/>
      <w:divBdr>
        <w:top w:val="none" w:sz="0" w:space="0" w:color="auto"/>
        <w:left w:val="none" w:sz="0" w:space="0" w:color="auto"/>
        <w:bottom w:val="none" w:sz="0" w:space="0" w:color="auto"/>
        <w:right w:val="none" w:sz="0" w:space="0" w:color="auto"/>
      </w:divBdr>
    </w:div>
    <w:div w:id="2122139594">
      <w:bodyDiv w:val="1"/>
      <w:marLeft w:val="0"/>
      <w:marRight w:val="0"/>
      <w:marTop w:val="0"/>
      <w:marBottom w:val="0"/>
      <w:divBdr>
        <w:top w:val="none" w:sz="0" w:space="0" w:color="auto"/>
        <w:left w:val="none" w:sz="0" w:space="0" w:color="auto"/>
        <w:bottom w:val="none" w:sz="0" w:space="0" w:color="auto"/>
        <w:right w:val="none" w:sz="0" w:space="0" w:color="auto"/>
      </w:divBdr>
    </w:div>
    <w:div w:id="2137024177">
      <w:bodyDiv w:val="1"/>
      <w:marLeft w:val="0"/>
      <w:marRight w:val="0"/>
      <w:marTop w:val="0"/>
      <w:marBottom w:val="0"/>
      <w:divBdr>
        <w:top w:val="none" w:sz="0" w:space="0" w:color="auto"/>
        <w:left w:val="none" w:sz="0" w:space="0" w:color="auto"/>
        <w:bottom w:val="none" w:sz="0" w:space="0" w:color="auto"/>
        <w:right w:val="none" w:sz="0" w:space="0" w:color="auto"/>
      </w:divBdr>
      <w:divsChild>
        <w:div w:id="693532904">
          <w:marLeft w:val="0"/>
          <w:marRight w:val="0"/>
          <w:marTop w:val="0"/>
          <w:marBottom w:val="0"/>
          <w:divBdr>
            <w:top w:val="none" w:sz="0" w:space="0" w:color="auto"/>
            <w:left w:val="none" w:sz="0" w:space="0" w:color="auto"/>
            <w:bottom w:val="none" w:sz="0" w:space="0" w:color="auto"/>
            <w:right w:val="none" w:sz="0" w:space="0" w:color="auto"/>
          </w:divBdr>
        </w:div>
      </w:divsChild>
    </w:div>
    <w:div w:id="213779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126AF-C52A-42DA-948D-EDD5AE93E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384</Words>
  <Characters>2460</Characters>
  <Application>Microsoft Office Word</Application>
  <DocSecurity>0</DocSecurity>
  <Lines>20</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Πεδίο ΥΠΟΒΛΗΘΕΝΤΑ ΣΤΟΙΧΕΙΑ</vt:lpstr>
      <vt:lpstr>Πεδίο ΥΠΟΒΛΗΘΕΝΤΑ ΣΤΟΙΧΕΙΑ</vt:lpstr>
    </vt:vector>
  </TitlesOfParts>
  <Company>nou sa</Company>
  <LinksUpToDate>false</LinksUpToDate>
  <CharactersWithSpaces>2839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Πεδίο ΥΠΟΒΛΗΘΕΝΤΑ ΣΤΟΙΧΕΙΑ</dc:title>
  <dc:subject/>
  <dc:creator>Anestopoulou</dc:creator>
  <cp:keywords/>
  <dc:description/>
  <cp:lastModifiedBy>ar</cp:lastModifiedBy>
  <cp:revision>4</cp:revision>
  <cp:lastPrinted>2015-04-28T06:54:00Z</cp:lastPrinted>
  <dcterms:created xsi:type="dcterms:W3CDTF">2015-11-06T15:10:00Z</dcterms:created>
  <dcterms:modified xsi:type="dcterms:W3CDTF">2015-11-09T11:49:00Z</dcterms:modified>
</cp:coreProperties>
</file>